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87228" w14:textId="6F0DC2B1" w:rsidR="00DA09EC" w:rsidRPr="00C32AF7" w:rsidRDefault="003936E9" w:rsidP="00724939">
      <w:pPr>
        <w:jc w:val="center"/>
        <w:rPr>
          <w:rFonts w:ascii="Garamond" w:hAnsi="Garamond"/>
          <w:b/>
          <w:bCs/>
          <w:sz w:val="36"/>
          <w:szCs w:val="36"/>
        </w:rPr>
      </w:pPr>
      <w:r w:rsidRPr="00C32AF7">
        <w:rPr>
          <w:rFonts w:ascii="Garamond" w:hAnsi="Garamond"/>
          <w:b/>
          <w:bCs/>
          <w:sz w:val="36"/>
          <w:szCs w:val="36"/>
        </w:rPr>
        <w:t>Shakespeare, Three Ways: History, Literature, Performance</w:t>
      </w:r>
    </w:p>
    <w:p w14:paraId="2D316F18" w14:textId="77777777" w:rsidR="00724939" w:rsidRPr="00C32AF7" w:rsidRDefault="00724939">
      <w:pPr>
        <w:rPr>
          <w:rFonts w:ascii="Garamond" w:hAnsi="Garamond"/>
          <w:b/>
          <w:bCs/>
        </w:rPr>
      </w:pPr>
    </w:p>
    <w:p w14:paraId="5447214F" w14:textId="5A4F3F04" w:rsidR="003936E9" w:rsidRPr="00C32AF7" w:rsidRDefault="003936E9" w:rsidP="00C32AF7">
      <w:pPr>
        <w:jc w:val="right"/>
        <w:rPr>
          <w:rFonts w:ascii="Garamond" w:hAnsi="Garamond"/>
        </w:rPr>
      </w:pPr>
      <w:r w:rsidRPr="00C32AF7">
        <w:rPr>
          <w:rFonts w:ascii="Garamond" w:hAnsi="Garamond"/>
        </w:rPr>
        <w:t>First-Year Seminar: One credit</w:t>
      </w:r>
    </w:p>
    <w:p w14:paraId="0B44A4DE" w14:textId="6B692594" w:rsidR="003936E9" w:rsidRPr="00C32AF7" w:rsidRDefault="003936E9" w:rsidP="00C32AF7">
      <w:pPr>
        <w:jc w:val="right"/>
        <w:rPr>
          <w:rFonts w:ascii="Garamond" w:hAnsi="Garamond"/>
        </w:rPr>
      </w:pPr>
      <w:r w:rsidRPr="00C32AF7">
        <w:rPr>
          <w:rFonts w:ascii="Garamond" w:hAnsi="Garamond"/>
        </w:rPr>
        <w:t>ARTSCI 1138.xx</w:t>
      </w:r>
    </w:p>
    <w:p w14:paraId="300913BD" w14:textId="72499708" w:rsidR="003936E9" w:rsidRPr="00C32AF7" w:rsidRDefault="00724939" w:rsidP="004D57DA">
      <w:pPr>
        <w:jc w:val="right"/>
        <w:rPr>
          <w:rFonts w:ascii="Garamond" w:hAnsi="Garamond"/>
        </w:rPr>
      </w:pPr>
      <w:r w:rsidRPr="00C32AF7">
        <w:rPr>
          <w:rFonts w:ascii="Garamond" w:hAnsi="Garamond"/>
        </w:rPr>
        <w:t>Professor Sarah Neville</w:t>
      </w:r>
    </w:p>
    <w:p w14:paraId="0C33F623" w14:textId="2C3305EC" w:rsidR="00724939" w:rsidRPr="00C32AF7" w:rsidRDefault="00724939" w:rsidP="004D57DA">
      <w:pPr>
        <w:jc w:val="right"/>
        <w:rPr>
          <w:rFonts w:ascii="Garamond" w:hAnsi="Garamond"/>
        </w:rPr>
      </w:pPr>
      <w:r w:rsidRPr="00C32AF7">
        <w:rPr>
          <w:rFonts w:ascii="Garamond" w:hAnsi="Garamond"/>
        </w:rPr>
        <w:t>Department of English</w:t>
      </w:r>
    </w:p>
    <w:p w14:paraId="3C76F432" w14:textId="0E6A8262" w:rsidR="00724939" w:rsidRPr="00C32AF7" w:rsidRDefault="00724939" w:rsidP="004D57DA">
      <w:pPr>
        <w:jc w:val="right"/>
        <w:rPr>
          <w:rFonts w:ascii="Garamond" w:hAnsi="Garamond"/>
        </w:rPr>
      </w:pPr>
      <w:r w:rsidRPr="00C32AF7">
        <w:rPr>
          <w:rFonts w:ascii="Garamond" w:hAnsi="Garamond"/>
        </w:rPr>
        <w:t>465 Denney Hall</w:t>
      </w:r>
    </w:p>
    <w:p w14:paraId="1B7776E0" w14:textId="77777777" w:rsidR="00724939" w:rsidRPr="00C32AF7" w:rsidRDefault="00724939">
      <w:pPr>
        <w:rPr>
          <w:rFonts w:ascii="Garamond" w:hAnsi="Garamond"/>
        </w:rPr>
      </w:pPr>
    </w:p>
    <w:p w14:paraId="3E124402" w14:textId="6B80BF85" w:rsidR="003936E9" w:rsidRPr="00C32AF7" w:rsidRDefault="00724939">
      <w:pPr>
        <w:rPr>
          <w:rFonts w:ascii="Garamond" w:hAnsi="Garamond"/>
        </w:rPr>
      </w:pPr>
      <w:r w:rsidRPr="00C32AF7">
        <w:rPr>
          <w:rFonts w:ascii="Garamond" w:hAnsi="Garamond"/>
          <w:b/>
          <w:bCs/>
        </w:rPr>
        <w:t>Course Description:</w:t>
      </w:r>
      <w:r w:rsidRPr="00C32AF7">
        <w:rPr>
          <w:rFonts w:ascii="Garamond" w:hAnsi="Garamond"/>
        </w:rPr>
        <w:t xml:space="preserve"> </w:t>
      </w:r>
      <w:r w:rsidR="00702F25">
        <w:rPr>
          <w:rFonts w:ascii="Garamond" w:hAnsi="Garamond"/>
        </w:rPr>
        <w:tab/>
      </w:r>
      <w:r w:rsidR="003936E9" w:rsidRPr="00C32AF7">
        <w:rPr>
          <w:rFonts w:ascii="Garamond" w:hAnsi="Garamond"/>
        </w:rPr>
        <w:t>This S/U course</w:t>
      </w:r>
      <w:r w:rsidR="009969A8" w:rsidRPr="00C32AF7">
        <w:rPr>
          <w:rFonts w:ascii="Garamond" w:hAnsi="Garamond"/>
        </w:rPr>
        <w:t xml:space="preserve"> </w:t>
      </w:r>
      <w:r w:rsidR="00417A85" w:rsidRPr="00C32AF7">
        <w:rPr>
          <w:rFonts w:ascii="Garamond" w:hAnsi="Garamond"/>
        </w:rPr>
        <w:t xml:space="preserve">on </w:t>
      </w:r>
      <w:r w:rsidR="00417A85" w:rsidRPr="00C32AF7">
        <w:rPr>
          <w:rFonts w:ascii="Garamond" w:hAnsi="Garamond"/>
          <w:i/>
          <w:iCs/>
        </w:rPr>
        <w:t>Julius Caesar</w:t>
      </w:r>
      <w:r w:rsidR="00417A85" w:rsidRPr="00C32AF7">
        <w:rPr>
          <w:rFonts w:ascii="Garamond" w:hAnsi="Garamond"/>
        </w:rPr>
        <w:t xml:space="preserve"> </w:t>
      </w:r>
      <w:r w:rsidR="009969A8" w:rsidRPr="00C32AF7">
        <w:rPr>
          <w:rFonts w:ascii="Garamond" w:hAnsi="Garamond"/>
        </w:rPr>
        <w:t xml:space="preserve">will teach students three ways of approaching Shakespeare’s plays: as historical documents that tell us about the time and place of their creation; as literary texts that explore themes or ideas; </w:t>
      </w:r>
      <w:r w:rsidR="00417A85" w:rsidRPr="00C32AF7">
        <w:rPr>
          <w:rFonts w:ascii="Garamond" w:hAnsi="Garamond"/>
        </w:rPr>
        <w:t xml:space="preserve">and </w:t>
      </w:r>
      <w:proofErr w:type="spellStart"/>
      <w:r w:rsidR="009969A8" w:rsidRPr="00C32AF7">
        <w:rPr>
          <w:rFonts w:ascii="Garamond" w:hAnsi="Garamond"/>
        </w:rPr>
        <w:t>as sets</w:t>
      </w:r>
      <w:proofErr w:type="spellEnd"/>
      <w:r w:rsidR="009969A8" w:rsidRPr="00C32AF7">
        <w:rPr>
          <w:rFonts w:ascii="Garamond" w:hAnsi="Garamond"/>
        </w:rPr>
        <w:t xml:space="preserve"> of instructions for the creation of a live performance. </w:t>
      </w:r>
      <w:r w:rsidR="00417A85" w:rsidRPr="00C32AF7">
        <w:rPr>
          <w:rFonts w:ascii="Garamond" w:hAnsi="Garamond"/>
        </w:rPr>
        <w:t xml:space="preserve">Over the course of the semester, we will talk about what Shakespeare thought he was doing in writing a play about Roman history; about how old books were made and preserved; about staging violence and insurrection; and about how a play written more than 400 years ago comes “alive” in performance to speak to current events. </w:t>
      </w:r>
    </w:p>
    <w:p w14:paraId="071ACB8E" w14:textId="02ACAD9A" w:rsidR="00C32AF7" w:rsidRDefault="00C32AF7">
      <w:pPr>
        <w:rPr>
          <w:rFonts w:ascii="Garamond" w:hAnsi="Garamond"/>
        </w:rPr>
      </w:pPr>
    </w:p>
    <w:p w14:paraId="75C8539C" w14:textId="5D7BBB0E" w:rsidR="00C32AF7" w:rsidRDefault="00C32AF7">
      <w:pPr>
        <w:rPr>
          <w:rFonts w:ascii="Garamond" w:hAnsi="Garamond"/>
        </w:rPr>
      </w:pPr>
      <w:r w:rsidRPr="00C32AF7">
        <w:rPr>
          <w:rFonts w:ascii="Garamond" w:hAnsi="Garamond"/>
          <w:b/>
          <w:bCs/>
        </w:rPr>
        <w:t>Course Requirements:</w:t>
      </w:r>
      <w:r w:rsidR="00702F25">
        <w:rPr>
          <w:rFonts w:ascii="Garamond" w:hAnsi="Garamond"/>
          <w:b/>
          <w:bCs/>
        </w:rPr>
        <w:tab/>
      </w:r>
      <w:r>
        <w:rPr>
          <w:rFonts w:ascii="Garamond" w:hAnsi="Garamond"/>
        </w:rPr>
        <w:t xml:space="preserve">Students are expected to come to each class prepared by having done that week’s reading in advance and discuss one or more of that week’s discussion board question prompts. Students should supplement their in-class participation by short weekly posts (~150-200 words) to the week’s theme on the discussion board. </w:t>
      </w:r>
      <w:r w:rsidR="00EA1C5B">
        <w:rPr>
          <w:rFonts w:ascii="Garamond" w:hAnsi="Garamond"/>
        </w:rPr>
        <w:t xml:space="preserve">In-class and discussion board participation is worth 50% of your </w:t>
      </w:r>
      <w:r w:rsidR="00702F25">
        <w:rPr>
          <w:rFonts w:ascii="Garamond" w:hAnsi="Garamond"/>
        </w:rPr>
        <w:t xml:space="preserve">S/U </w:t>
      </w:r>
      <w:r w:rsidR="00EA1C5B">
        <w:rPr>
          <w:rFonts w:ascii="Garamond" w:hAnsi="Garamond"/>
        </w:rPr>
        <w:t>grade.</w:t>
      </w:r>
    </w:p>
    <w:p w14:paraId="4E28DE13" w14:textId="5FB8DABB" w:rsidR="00EA1C5B" w:rsidRDefault="00EA1C5B">
      <w:pPr>
        <w:rPr>
          <w:rFonts w:ascii="Garamond" w:hAnsi="Garamond"/>
        </w:rPr>
      </w:pPr>
    </w:p>
    <w:p w14:paraId="51AC2062" w14:textId="7F309084" w:rsidR="00EA1C5B" w:rsidRDefault="00EA1C5B">
      <w:pPr>
        <w:rPr>
          <w:rFonts w:ascii="Garamond" w:hAnsi="Garamond"/>
        </w:rPr>
      </w:pPr>
      <w:r>
        <w:rPr>
          <w:rFonts w:ascii="Garamond" w:hAnsi="Garamond"/>
        </w:rPr>
        <w:t xml:space="preserve">In addition to participation, students will complete two short writing assignments of 750 words each. The first assignment involves selecting textual evidence from </w:t>
      </w:r>
      <w:r w:rsidRPr="00EA1C5B">
        <w:rPr>
          <w:rFonts w:ascii="Garamond" w:hAnsi="Garamond"/>
          <w:i/>
          <w:iCs/>
        </w:rPr>
        <w:t>Julius Caesar</w:t>
      </w:r>
      <w:r>
        <w:rPr>
          <w:rFonts w:ascii="Garamond" w:hAnsi="Garamond"/>
        </w:rPr>
        <w:t xml:space="preserve"> to support a claim that a literary critic has made about the play (25%). The second assignment involves explaining how you would stage a moment in </w:t>
      </w:r>
      <w:r w:rsidRPr="00EA1C5B">
        <w:rPr>
          <w:rFonts w:ascii="Garamond" w:hAnsi="Garamond"/>
          <w:i/>
          <w:iCs/>
        </w:rPr>
        <w:t>Julius Caesar</w:t>
      </w:r>
      <w:r>
        <w:rPr>
          <w:rFonts w:ascii="Garamond" w:hAnsi="Garamond"/>
        </w:rPr>
        <w:t xml:space="preserve"> to show the validity of a critical claim that a scholar has made about the play. What performance choices could make an audience be able to understand this literary critic’s argument?</w:t>
      </w:r>
    </w:p>
    <w:p w14:paraId="53947DD8" w14:textId="61C8678C" w:rsidR="00C32AF7" w:rsidRDefault="00C32AF7">
      <w:pPr>
        <w:rPr>
          <w:rFonts w:ascii="Garamond" w:hAnsi="Garamond"/>
        </w:rPr>
      </w:pPr>
    </w:p>
    <w:p w14:paraId="5C115D80" w14:textId="29FFC0CF" w:rsidR="00724939" w:rsidRPr="00C32AF7" w:rsidRDefault="00724939">
      <w:pPr>
        <w:rPr>
          <w:rFonts w:ascii="Garamond" w:hAnsi="Garamond"/>
          <w:b/>
          <w:bCs/>
        </w:rPr>
      </w:pPr>
      <w:r w:rsidRPr="00C32AF7">
        <w:rPr>
          <w:rFonts w:ascii="Garamond" w:hAnsi="Garamond"/>
          <w:b/>
          <w:bCs/>
        </w:rPr>
        <w:t xml:space="preserve">Grading: Satisfactory/Unsatisfactory </w:t>
      </w:r>
    </w:p>
    <w:p w14:paraId="3E299E42" w14:textId="46BD9098" w:rsidR="00724939" w:rsidRPr="00C32AF7" w:rsidRDefault="00724939" w:rsidP="00724939">
      <w:pPr>
        <w:ind w:firstLine="720"/>
        <w:rPr>
          <w:rFonts w:ascii="Garamond" w:hAnsi="Garamond"/>
        </w:rPr>
      </w:pPr>
      <w:r w:rsidRPr="00C32AF7">
        <w:rPr>
          <w:rFonts w:ascii="Garamond" w:hAnsi="Garamond"/>
        </w:rPr>
        <w:t xml:space="preserve">In-class/Discussion board participation: </w:t>
      </w:r>
      <w:r w:rsidR="00EA1C5B">
        <w:rPr>
          <w:rFonts w:ascii="Garamond" w:hAnsi="Garamond"/>
        </w:rPr>
        <w:t>50</w:t>
      </w:r>
      <w:r w:rsidRPr="00C32AF7">
        <w:rPr>
          <w:rFonts w:ascii="Garamond" w:hAnsi="Garamond"/>
        </w:rPr>
        <w:t>%</w:t>
      </w:r>
    </w:p>
    <w:p w14:paraId="351269F6" w14:textId="39D55E01" w:rsidR="00724939" w:rsidRPr="00C32AF7" w:rsidRDefault="00724939" w:rsidP="00724939">
      <w:pPr>
        <w:ind w:firstLine="720"/>
        <w:rPr>
          <w:rFonts w:ascii="Garamond" w:hAnsi="Garamond"/>
        </w:rPr>
      </w:pPr>
      <w:r w:rsidRPr="00C32AF7">
        <w:rPr>
          <w:rFonts w:ascii="Garamond" w:hAnsi="Garamond"/>
        </w:rPr>
        <w:t>Assignment 1</w:t>
      </w:r>
      <w:r w:rsidR="00EA1C5B">
        <w:rPr>
          <w:rFonts w:ascii="Garamond" w:hAnsi="Garamond"/>
        </w:rPr>
        <w:t>:</w:t>
      </w:r>
      <w:r w:rsidRPr="00C32AF7">
        <w:rPr>
          <w:rFonts w:ascii="Garamond" w:hAnsi="Garamond"/>
        </w:rPr>
        <w:t xml:space="preserve"> </w:t>
      </w:r>
      <w:r w:rsidR="00EA1C5B">
        <w:rPr>
          <w:rFonts w:ascii="Garamond" w:hAnsi="Garamond"/>
        </w:rPr>
        <w:t>25%</w:t>
      </w:r>
    </w:p>
    <w:p w14:paraId="52182285" w14:textId="475C4524" w:rsidR="00724939" w:rsidRPr="00C32AF7" w:rsidRDefault="00724939" w:rsidP="00724939">
      <w:pPr>
        <w:ind w:firstLine="720"/>
        <w:rPr>
          <w:rFonts w:ascii="Garamond" w:hAnsi="Garamond"/>
        </w:rPr>
      </w:pPr>
      <w:r w:rsidRPr="00C32AF7">
        <w:rPr>
          <w:rFonts w:ascii="Garamond" w:hAnsi="Garamond"/>
        </w:rPr>
        <w:t>Assignment 2</w:t>
      </w:r>
      <w:r w:rsidR="00EA1C5B">
        <w:rPr>
          <w:rFonts w:ascii="Garamond" w:hAnsi="Garamond"/>
        </w:rPr>
        <w:t>: 25%</w:t>
      </w:r>
    </w:p>
    <w:p w14:paraId="299608E2" w14:textId="7BDF9A3E" w:rsidR="00724939" w:rsidRPr="00C32AF7" w:rsidRDefault="00724939" w:rsidP="00724939">
      <w:pPr>
        <w:rPr>
          <w:rFonts w:ascii="Garamond" w:hAnsi="Garamond"/>
        </w:rPr>
      </w:pPr>
    </w:p>
    <w:p w14:paraId="4C2D3C0D" w14:textId="2ECE140F" w:rsidR="00724939" w:rsidRPr="00C32AF7" w:rsidRDefault="00724939" w:rsidP="00724939">
      <w:pPr>
        <w:rPr>
          <w:rFonts w:ascii="Garamond" w:hAnsi="Garamond"/>
          <w:b/>
          <w:bCs/>
        </w:rPr>
      </w:pPr>
      <w:r w:rsidRPr="00C32AF7">
        <w:rPr>
          <w:rFonts w:ascii="Garamond" w:hAnsi="Garamond"/>
          <w:b/>
          <w:bCs/>
        </w:rPr>
        <w:t>Course Objectives:</w:t>
      </w:r>
    </w:p>
    <w:p w14:paraId="32E44683" w14:textId="45669925" w:rsidR="00C32AF7" w:rsidRPr="00C32AF7" w:rsidRDefault="00C32AF7" w:rsidP="00724939">
      <w:pPr>
        <w:rPr>
          <w:rFonts w:ascii="Garamond" w:hAnsi="Garamond"/>
        </w:rPr>
      </w:pPr>
      <w:r w:rsidRPr="00C32AF7">
        <w:rPr>
          <w:rFonts w:ascii="Garamond" w:hAnsi="Garamond"/>
        </w:rPr>
        <w:t>In this class, students will learn how</w:t>
      </w:r>
    </w:p>
    <w:p w14:paraId="659578D0" w14:textId="640F3DA3" w:rsidR="00C32AF7" w:rsidRPr="00C32AF7" w:rsidRDefault="00C32AF7" w:rsidP="00417A85">
      <w:pPr>
        <w:pStyle w:val="ListParagraph"/>
        <w:numPr>
          <w:ilvl w:val="0"/>
          <w:numId w:val="9"/>
        </w:numPr>
        <w:rPr>
          <w:rFonts w:ascii="Garamond" w:hAnsi="Garamond"/>
        </w:rPr>
      </w:pPr>
      <w:r w:rsidRPr="00C32AF7">
        <w:rPr>
          <w:rFonts w:ascii="Garamond" w:hAnsi="Garamond"/>
        </w:rPr>
        <w:t xml:space="preserve">To explain the ways that literary texts are historically </w:t>
      </w:r>
      <w:proofErr w:type="gramStart"/>
      <w:r w:rsidRPr="00C32AF7">
        <w:rPr>
          <w:rFonts w:ascii="Garamond" w:hAnsi="Garamond"/>
        </w:rPr>
        <w:t>situated;</w:t>
      </w:r>
      <w:proofErr w:type="gramEnd"/>
    </w:p>
    <w:p w14:paraId="236B334A" w14:textId="11B57F93" w:rsidR="00724939" w:rsidRPr="00C32AF7" w:rsidRDefault="00417A85" w:rsidP="00417A85">
      <w:pPr>
        <w:pStyle w:val="ListParagraph"/>
        <w:numPr>
          <w:ilvl w:val="0"/>
          <w:numId w:val="9"/>
        </w:numPr>
        <w:rPr>
          <w:rFonts w:ascii="Garamond" w:hAnsi="Garamond"/>
        </w:rPr>
      </w:pPr>
      <w:r w:rsidRPr="00C32AF7">
        <w:rPr>
          <w:rFonts w:ascii="Garamond" w:hAnsi="Garamond"/>
        </w:rPr>
        <w:t xml:space="preserve">To </w:t>
      </w:r>
      <w:r w:rsidR="00C32AF7" w:rsidRPr="00C32AF7">
        <w:rPr>
          <w:rFonts w:ascii="Garamond" w:hAnsi="Garamond"/>
        </w:rPr>
        <w:t>improve</w:t>
      </w:r>
      <w:r w:rsidRPr="00C32AF7">
        <w:rPr>
          <w:rFonts w:ascii="Garamond" w:hAnsi="Garamond"/>
        </w:rPr>
        <w:t xml:space="preserve"> </w:t>
      </w:r>
      <w:r w:rsidR="00C32AF7" w:rsidRPr="00C32AF7">
        <w:rPr>
          <w:rFonts w:ascii="Garamond" w:hAnsi="Garamond"/>
        </w:rPr>
        <w:t xml:space="preserve">their </w:t>
      </w:r>
      <w:r w:rsidRPr="00C32AF7">
        <w:rPr>
          <w:rFonts w:ascii="Garamond" w:hAnsi="Garamond"/>
        </w:rPr>
        <w:t xml:space="preserve">skills in writing critically about </w:t>
      </w:r>
      <w:r w:rsidR="00C32AF7" w:rsidRPr="00C32AF7">
        <w:rPr>
          <w:rFonts w:ascii="Garamond" w:hAnsi="Garamond"/>
        </w:rPr>
        <w:t>literature; and</w:t>
      </w:r>
    </w:p>
    <w:p w14:paraId="7D5E8D3F" w14:textId="27591A49" w:rsidR="00C32AF7" w:rsidRPr="00C32AF7" w:rsidRDefault="00C32AF7" w:rsidP="00417A85">
      <w:pPr>
        <w:pStyle w:val="ListParagraph"/>
        <w:numPr>
          <w:ilvl w:val="0"/>
          <w:numId w:val="9"/>
        </w:numPr>
        <w:rPr>
          <w:rFonts w:ascii="Garamond" w:hAnsi="Garamond"/>
        </w:rPr>
      </w:pPr>
      <w:r w:rsidRPr="00C32AF7">
        <w:rPr>
          <w:rFonts w:ascii="Garamond" w:hAnsi="Garamond"/>
        </w:rPr>
        <w:t xml:space="preserve">To critically evaluate theatrical productions. </w:t>
      </w:r>
    </w:p>
    <w:p w14:paraId="13005F3C" w14:textId="77777777" w:rsidR="00EA1C5B" w:rsidRDefault="00EA1C5B" w:rsidP="00EA1C5B">
      <w:pPr>
        <w:rPr>
          <w:rFonts w:ascii="Garamond" w:hAnsi="Garamond"/>
          <w:b/>
          <w:bCs/>
        </w:rPr>
      </w:pPr>
    </w:p>
    <w:p w14:paraId="1EDB51C9" w14:textId="5D1BEA82" w:rsidR="00EA1C5B" w:rsidRPr="00EA1C5B" w:rsidRDefault="00EA1C5B" w:rsidP="00EA1C5B">
      <w:pPr>
        <w:rPr>
          <w:rFonts w:ascii="Garamond" w:hAnsi="Garamond"/>
          <w:b/>
          <w:bCs/>
        </w:rPr>
      </w:pPr>
      <w:r w:rsidRPr="00EA1C5B">
        <w:rPr>
          <w:rFonts w:ascii="Garamond" w:hAnsi="Garamond"/>
          <w:b/>
          <w:bCs/>
        </w:rPr>
        <w:t>Biographical Statement:</w:t>
      </w:r>
    </w:p>
    <w:p w14:paraId="29D9ACCE" w14:textId="66C23472" w:rsidR="00417A85" w:rsidRPr="00C32AF7" w:rsidRDefault="00EA1C5B" w:rsidP="00724939">
      <w:pPr>
        <w:rPr>
          <w:rFonts w:ascii="Garamond" w:hAnsi="Garamond"/>
        </w:rPr>
      </w:pPr>
      <w:r w:rsidRPr="00EA1C5B">
        <w:rPr>
          <w:rFonts w:ascii="Garamond" w:hAnsi="Garamond"/>
        </w:rPr>
        <w:t xml:space="preserve">I have been teaching in the English Department at OSU since 2014. I usually teach courses in Shakespeare and his contemporaries, book history, and medieval and Renaissance science and technology. </w:t>
      </w:r>
      <w:r w:rsidR="00B65658">
        <w:rPr>
          <w:rFonts w:ascii="Garamond" w:hAnsi="Garamond"/>
        </w:rPr>
        <w:t xml:space="preserve">I won the Paul W. Brown Excellence in Teaching award in 2020. </w:t>
      </w:r>
      <w:r w:rsidRPr="00EA1C5B">
        <w:rPr>
          <w:rFonts w:ascii="Garamond" w:hAnsi="Garamond"/>
        </w:rPr>
        <w:t xml:space="preserve">My research focuses on the way that scholarly and scientific authority is constructed through printed books and how that authority manifests in popular culture. I’m particularly interested in the way that meanings accrue to Shakespeare’s plays in performance, which I explore through the student theatre company I run, </w:t>
      </w:r>
      <w:r w:rsidRPr="00EA1C5B">
        <w:rPr>
          <w:rFonts w:ascii="Garamond" w:hAnsi="Garamond"/>
        </w:rPr>
        <w:lastRenderedPageBreak/>
        <w:t xml:space="preserve">Lord Denney’s Players. LDP shows use performance as a laboratory space to investigate some of the critical and textual questions that have bedeviled Shakespeare critics for centuries.  </w:t>
      </w:r>
    </w:p>
    <w:p w14:paraId="04FEFB05" w14:textId="77777777" w:rsidR="00C32AF7" w:rsidRPr="00C32AF7" w:rsidRDefault="00C32AF7" w:rsidP="00C32AF7">
      <w:pPr>
        <w:pStyle w:val="Heading2"/>
        <w:rPr>
          <w:rFonts w:ascii="Garamond" w:hAnsi="Garamond"/>
        </w:rPr>
      </w:pPr>
      <w:r w:rsidRPr="00C32AF7">
        <w:rPr>
          <w:rFonts w:ascii="Garamond" w:hAnsi="Garamond"/>
        </w:rPr>
        <w:t>Accessibility accommodations for students with disabilities</w:t>
      </w:r>
    </w:p>
    <w:p w14:paraId="44F0ACA2" w14:textId="77777777" w:rsidR="00C32AF7" w:rsidRPr="00EA1C5B" w:rsidRDefault="00C32AF7" w:rsidP="00C32AF7">
      <w:pPr>
        <w:pStyle w:val="Heading3"/>
        <w:rPr>
          <w:rFonts w:ascii="Garamond" w:hAnsi="Garamond"/>
          <w:b w:val="0"/>
          <w:color w:val="000000" w:themeColor="text1"/>
          <w:sz w:val="32"/>
          <w:szCs w:val="32"/>
        </w:rPr>
      </w:pPr>
      <w:r w:rsidRPr="00EA1C5B">
        <w:rPr>
          <w:rFonts w:ascii="Garamond" w:hAnsi="Garamond"/>
          <w:b w:val="0"/>
          <w:color w:val="000000" w:themeColor="text1"/>
          <w:sz w:val="32"/>
          <w:szCs w:val="32"/>
        </w:rPr>
        <w:t xml:space="preserve">The University strives to make all learning experiences as accessible as possible. If you anticipate or experience academic barriers based on your disability (including mental health, chronic or temporary medical conditions, related to COVID-19 or otherwise), please let me know immediately so that we can privately discuss options.   To establish reasonable accommodations, I may request that you register with Student Life Disability Services. (COVID-Related accommodation requests can be filled out on the </w:t>
      </w:r>
      <w:hyperlink r:id="rId7" w:history="1">
        <w:r w:rsidRPr="00EA1C5B">
          <w:rPr>
            <w:rStyle w:val="Hyperlink"/>
            <w:rFonts w:ascii="Garamond" w:hAnsi="Garamond"/>
            <w:b w:val="0"/>
            <w:color w:val="000000" w:themeColor="text1"/>
            <w:sz w:val="32"/>
            <w:szCs w:val="32"/>
          </w:rPr>
          <w:t>SLDS COVID site</w:t>
        </w:r>
      </w:hyperlink>
      <w:r w:rsidRPr="00EA1C5B">
        <w:rPr>
          <w:rFonts w:ascii="Garamond" w:hAnsi="Garamond"/>
          <w:b w:val="0"/>
          <w:color w:val="000000" w:themeColor="text1"/>
          <w:sz w:val="32"/>
          <w:szCs w:val="32"/>
        </w:rPr>
        <w:t xml:space="preserve">.) After registration, please make arrangements with me as soon as possible to discuss your accommodations so that they may be implemented in a timely fashion. SLDS contact information: </w:t>
      </w:r>
      <w:hyperlink r:id="rId8" w:history="1">
        <w:r w:rsidRPr="00EA1C5B">
          <w:rPr>
            <w:rStyle w:val="Hyperlink"/>
            <w:rFonts w:ascii="Garamond" w:hAnsi="Garamond"/>
            <w:b w:val="0"/>
            <w:color w:val="000000" w:themeColor="text1"/>
            <w:sz w:val="32"/>
            <w:szCs w:val="32"/>
          </w:rPr>
          <w:t>slds@osu.edu</w:t>
        </w:r>
      </w:hyperlink>
      <w:r w:rsidRPr="00EA1C5B">
        <w:rPr>
          <w:rFonts w:ascii="Garamond" w:hAnsi="Garamond"/>
          <w:b w:val="0"/>
          <w:color w:val="000000" w:themeColor="text1"/>
          <w:sz w:val="32"/>
          <w:szCs w:val="32"/>
        </w:rPr>
        <w:t xml:space="preserve">; 614-292-3307; </w:t>
      </w:r>
      <w:hyperlink r:id="rId9" w:history="1">
        <w:r w:rsidRPr="00EA1C5B">
          <w:rPr>
            <w:rStyle w:val="Hyperlink"/>
            <w:rFonts w:ascii="Garamond" w:hAnsi="Garamond"/>
            <w:b w:val="0"/>
            <w:color w:val="000000" w:themeColor="text1"/>
            <w:sz w:val="32"/>
            <w:szCs w:val="32"/>
          </w:rPr>
          <w:t>slds.osu.edu</w:t>
        </w:r>
      </w:hyperlink>
      <w:r w:rsidRPr="00EA1C5B">
        <w:rPr>
          <w:rFonts w:ascii="Garamond" w:hAnsi="Garamond"/>
          <w:b w:val="0"/>
          <w:color w:val="000000" w:themeColor="text1"/>
          <w:sz w:val="32"/>
          <w:szCs w:val="32"/>
        </w:rPr>
        <w:t>; 098 Baker Hall, 113 W. 12th Avenue.</w:t>
      </w:r>
    </w:p>
    <w:p w14:paraId="25BD2F4E" w14:textId="1D7F6DAD" w:rsidR="00C32AF7" w:rsidRPr="00C32AF7" w:rsidRDefault="00C32AF7" w:rsidP="00724939">
      <w:pPr>
        <w:rPr>
          <w:rFonts w:ascii="Garamond" w:hAnsi="Garamond"/>
          <w:b/>
          <w:bCs/>
        </w:rPr>
      </w:pPr>
    </w:p>
    <w:p w14:paraId="3C9F3B0C" w14:textId="552827B7" w:rsidR="00C32AF7" w:rsidRPr="00C32AF7" w:rsidRDefault="00C32AF7" w:rsidP="00724939">
      <w:pPr>
        <w:rPr>
          <w:rFonts w:ascii="Garamond" w:hAnsi="Garamond"/>
          <w:b/>
          <w:bCs/>
        </w:rPr>
      </w:pPr>
      <w:r w:rsidRPr="00C32AF7">
        <w:rPr>
          <w:rFonts w:ascii="Garamond" w:hAnsi="Garamond"/>
          <w:b/>
          <w:bCs/>
        </w:rPr>
        <w:t>Academic misconduct:</w:t>
      </w:r>
    </w:p>
    <w:p w14:paraId="0E47BEC4" w14:textId="77777777" w:rsidR="00C32AF7" w:rsidRPr="00C32AF7" w:rsidRDefault="00C32AF7" w:rsidP="00C32AF7">
      <w:pPr>
        <w:ind w:left="90" w:hanging="90"/>
        <w:rPr>
          <w:rFonts w:ascii="Garamond" w:hAnsi="Garamond"/>
        </w:rPr>
      </w:pPr>
      <w:r w:rsidRPr="00C32AF7">
        <w:rPr>
          <w:rFonts w:ascii="Garamond" w:hAnsi="Garamond"/>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10" w:tgtFrame="_blank" w:history="1">
        <w:r w:rsidRPr="00C32AF7">
          <w:rPr>
            <w:rStyle w:val="Hyperlink"/>
            <w:rFonts w:ascii="Garamond" w:hAnsi="Garamond"/>
          </w:rPr>
          <w:t>http://studentlife.osu.edu/csc/</w:t>
        </w:r>
      </w:hyperlink>
      <w:r w:rsidRPr="00C32AF7">
        <w:rPr>
          <w:rFonts w:ascii="Garamond" w:hAnsi="Garamond"/>
        </w:rPr>
        <w:t>.’</w:t>
      </w:r>
    </w:p>
    <w:p w14:paraId="75381EB5" w14:textId="77777777" w:rsidR="00C32AF7" w:rsidRPr="00C32AF7" w:rsidRDefault="00C32AF7" w:rsidP="00724939">
      <w:pPr>
        <w:rPr>
          <w:rFonts w:ascii="Garamond" w:hAnsi="Garamond"/>
          <w:b/>
          <w:bCs/>
        </w:rPr>
      </w:pPr>
    </w:p>
    <w:p w14:paraId="1BE756B1" w14:textId="14F593F4" w:rsidR="004D57DA" w:rsidRPr="00C32AF7" w:rsidRDefault="004D57DA" w:rsidP="00724939">
      <w:pPr>
        <w:rPr>
          <w:rFonts w:ascii="Garamond" w:hAnsi="Garamond"/>
        </w:rPr>
      </w:pPr>
    </w:p>
    <w:p w14:paraId="2C39AE57" w14:textId="10069B7E" w:rsidR="004D57DA" w:rsidRPr="00C32AF7" w:rsidRDefault="004D57DA" w:rsidP="00724939">
      <w:pPr>
        <w:rPr>
          <w:rFonts w:ascii="Garamond" w:hAnsi="Garamond"/>
          <w:b/>
          <w:bCs/>
        </w:rPr>
      </w:pPr>
      <w:r w:rsidRPr="00C32AF7">
        <w:rPr>
          <w:rFonts w:ascii="Garamond" w:hAnsi="Garamond"/>
          <w:b/>
          <w:bCs/>
        </w:rPr>
        <w:t>Weekly Readings:</w:t>
      </w:r>
    </w:p>
    <w:p w14:paraId="29EC65FE" w14:textId="0EE03C03" w:rsidR="004D57DA" w:rsidRPr="00C32AF7" w:rsidRDefault="004D57DA" w:rsidP="004D57DA">
      <w:pPr>
        <w:rPr>
          <w:rFonts w:ascii="Garamond" w:hAnsi="Garamond"/>
        </w:rPr>
      </w:pPr>
    </w:p>
    <w:p w14:paraId="0A62283A" w14:textId="427388C4" w:rsidR="004D57DA" w:rsidRPr="00C32AF7" w:rsidRDefault="00800FC8" w:rsidP="004D57DA">
      <w:pPr>
        <w:rPr>
          <w:rFonts w:ascii="Garamond" w:hAnsi="Garamond"/>
          <w:b/>
          <w:bCs/>
        </w:rPr>
      </w:pPr>
      <w:r w:rsidRPr="00C32AF7">
        <w:rPr>
          <w:rFonts w:ascii="Garamond" w:hAnsi="Garamond"/>
          <w:b/>
          <w:bCs/>
        </w:rPr>
        <w:t xml:space="preserve">Theme: </w:t>
      </w:r>
      <w:r w:rsidR="004D57DA" w:rsidRPr="00C32AF7">
        <w:rPr>
          <w:rFonts w:ascii="Garamond" w:hAnsi="Garamond"/>
          <w:b/>
          <w:bCs/>
        </w:rPr>
        <w:t>History</w:t>
      </w:r>
    </w:p>
    <w:p w14:paraId="548A997F" w14:textId="2E4F9353" w:rsidR="004D57DA" w:rsidRPr="00C32AF7" w:rsidRDefault="00800FC8" w:rsidP="004D57DA">
      <w:pPr>
        <w:rPr>
          <w:rFonts w:ascii="Garamond" w:hAnsi="Garamond"/>
          <w:i/>
          <w:iCs/>
        </w:rPr>
      </w:pPr>
      <w:r w:rsidRPr="00C32AF7">
        <w:rPr>
          <w:rFonts w:ascii="Garamond" w:hAnsi="Garamond"/>
        </w:rPr>
        <w:t xml:space="preserve">Primary </w:t>
      </w:r>
      <w:r w:rsidR="004D57DA" w:rsidRPr="00C32AF7">
        <w:rPr>
          <w:rFonts w:ascii="Garamond" w:hAnsi="Garamond"/>
        </w:rPr>
        <w:t xml:space="preserve">Text: James Shapiro, </w:t>
      </w:r>
      <w:r w:rsidR="004D57DA" w:rsidRPr="00C32AF7">
        <w:rPr>
          <w:rFonts w:ascii="Garamond" w:hAnsi="Garamond"/>
          <w:i/>
          <w:iCs/>
        </w:rPr>
        <w:t>A Year in the Life of William Shakespeare: 1599</w:t>
      </w:r>
    </w:p>
    <w:p w14:paraId="3DD39A37" w14:textId="77777777" w:rsidR="00800FC8" w:rsidRPr="00C32AF7" w:rsidRDefault="00800FC8" w:rsidP="004D57DA">
      <w:pPr>
        <w:rPr>
          <w:rFonts w:ascii="Garamond" w:hAnsi="Garamond"/>
        </w:rPr>
      </w:pPr>
    </w:p>
    <w:p w14:paraId="27EEB36B" w14:textId="79CFF942" w:rsidR="004D57DA" w:rsidRPr="00C32AF7" w:rsidRDefault="009969A8" w:rsidP="004D57DA">
      <w:pPr>
        <w:pStyle w:val="ListParagraph"/>
        <w:numPr>
          <w:ilvl w:val="0"/>
          <w:numId w:val="2"/>
        </w:numPr>
        <w:rPr>
          <w:rFonts w:ascii="Garamond" w:hAnsi="Garamond"/>
        </w:rPr>
      </w:pPr>
      <w:r w:rsidRPr="00C32AF7">
        <w:rPr>
          <w:rFonts w:ascii="Garamond" w:hAnsi="Garamond"/>
        </w:rPr>
        <w:t>Shakespeare’s World</w:t>
      </w:r>
    </w:p>
    <w:p w14:paraId="3A9A4B8B" w14:textId="71506569" w:rsidR="00800FC8" w:rsidRPr="00C32AF7" w:rsidRDefault="00800FC8" w:rsidP="00800FC8">
      <w:pPr>
        <w:pStyle w:val="ListParagraph"/>
        <w:numPr>
          <w:ilvl w:val="1"/>
          <w:numId w:val="2"/>
        </w:numPr>
        <w:rPr>
          <w:rFonts w:ascii="Garamond" w:hAnsi="Garamond"/>
        </w:rPr>
      </w:pPr>
      <w:r w:rsidRPr="00C32AF7">
        <w:rPr>
          <w:rFonts w:ascii="Garamond" w:hAnsi="Garamond"/>
          <w:i/>
          <w:iCs/>
        </w:rPr>
        <w:t>A Year in the Life of William Shakespeare</w:t>
      </w:r>
      <w:r w:rsidRPr="00C32AF7">
        <w:rPr>
          <w:rFonts w:ascii="Garamond" w:hAnsi="Garamond"/>
        </w:rPr>
        <w:t>, selections</w:t>
      </w:r>
    </w:p>
    <w:p w14:paraId="344F6122" w14:textId="77777777" w:rsidR="00C430D0" w:rsidRPr="00C32AF7" w:rsidRDefault="00C430D0" w:rsidP="00C430D0">
      <w:pPr>
        <w:rPr>
          <w:rFonts w:ascii="Garamond" w:hAnsi="Garamond"/>
        </w:rPr>
      </w:pPr>
    </w:p>
    <w:p w14:paraId="7BAF8651" w14:textId="7EA461F6" w:rsidR="004D57DA" w:rsidRPr="00C32AF7" w:rsidRDefault="009969A8" w:rsidP="004D57DA">
      <w:pPr>
        <w:pStyle w:val="ListParagraph"/>
        <w:numPr>
          <w:ilvl w:val="0"/>
          <w:numId w:val="2"/>
        </w:numPr>
        <w:rPr>
          <w:rFonts w:ascii="Garamond" w:hAnsi="Garamond"/>
        </w:rPr>
      </w:pPr>
      <w:r w:rsidRPr="00C32AF7">
        <w:rPr>
          <w:rFonts w:ascii="Garamond" w:hAnsi="Garamond"/>
        </w:rPr>
        <w:t>Shakespeare’s London</w:t>
      </w:r>
    </w:p>
    <w:p w14:paraId="034F079E" w14:textId="2EAC0101" w:rsidR="00800FC8" w:rsidRPr="00C32AF7" w:rsidRDefault="00800FC8" w:rsidP="00800FC8">
      <w:pPr>
        <w:pStyle w:val="ListParagraph"/>
        <w:numPr>
          <w:ilvl w:val="1"/>
          <w:numId w:val="2"/>
        </w:numPr>
        <w:rPr>
          <w:rFonts w:ascii="Garamond" w:hAnsi="Garamond"/>
        </w:rPr>
      </w:pPr>
      <w:r w:rsidRPr="00C32AF7">
        <w:rPr>
          <w:rFonts w:ascii="Garamond" w:hAnsi="Garamond"/>
          <w:i/>
          <w:iCs/>
        </w:rPr>
        <w:t>A Year in the Life of William Shakespeare</w:t>
      </w:r>
      <w:r w:rsidRPr="00C32AF7">
        <w:rPr>
          <w:rFonts w:ascii="Garamond" w:hAnsi="Garamond"/>
        </w:rPr>
        <w:t>, selections</w:t>
      </w:r>
    </w:p>
    <w:p w14:paraId="17AF5EB4" w14:textId="77777777" w:rsidR="00C430D0" w:rsidRPr="00C32AF7" w:rsidRDefault="00C430D0" w:rsidP="00C430D0">
      <w:pPr>
        <w:rPr>
          <w:rFonts w:ascii="Garamond" w:hAnsi="Garamond"/>
        </w:rPr>
      </w:pPr>
    </w:p>
    <w:p w14:paraId="66A4D51B" w14:textId="58570F68" w:rsidR="00800FC8" w:rsidRPr="00C32AF7" w:rsidRDefault="009969A8" w:rsidP="004D57DA">
      <w:pPr>
        <w:pStyle w:val="ListParagraph"/>
        <w:numPr>
          <w:ilvl w:val="0"/>
          <w:numId w:val="2"/>
        </w:numPr>
        <w:rPr>
          <w:rFonts w:ascii="Garamond" w:hAnsi="Garamond"/>
        </w:rPr>
      </w:pPr>
      <w:r w:rsidRPr="00C32AF7">
        <w:rPr>
          <w:rFonts w:ascii="Garamond" w:hAnsi="Garamond"/>
        </w:rPr>
        <w:t>Shakespeare’s Theatre</w:t>
      </w:r>
    </w:p>
    <w:p w14:paraId="1EF6DD14" w14:textId="427893AE" w:rsidR="00800FC8" w:rsidRPr="00C32AF7" w:rsidRDefault="00800FC8" w:rsidP="00800FC8">
      <w:pPr>
        <w:pStyle w:val="ListParagraph"/>
        <w:numPr>
          <w:ilvl w:val="1"/>
          <w:numId w:val="2"/>
        </w:numPr>
        <w:rPr>
          <w:rFonts w:ascii="Garamond" w:hAnsi="Garamond"/>
        </w:rPr>
      </w:pPr>
      <w:r w:rsidRPr="00C32AF7">
        <w:rPr>
          <w:rFonts w:ascii="Garamond" w:hAnsi="Garamond"/>
          <w:i/>
          <w:iCs/>
        </w:rPr>
        <w:t>A Year in the Life of William Shakespeare</w:t>
      </w:r>
      <w:r w:rsidRPr="00C32AF7">
        <w:rPr>
          <w:rFonts w:ascii="Garamond" w:hAnsi="Garamond"/>
        </w:rPr>
        <w:t>, selections</w:t>
      </w:r>
    </w:p>
    <w:p w14:paraId="26C64DFC" w14:textId="77777777" w:rsidR="00C430D0" w:rsidRPr="00C32AF7" w:rsidRDefault="00C430D0" w:rsidP="00C430D0">
      <w:pPr>
        <w:rPr>
          <w:rFonts w:ascii="Garamond" w:hAnsi="Garamond"/>
        </w:rPr>
      </w:pPr>
    </w:p>
    <w:p w14:paraId="5B81B4EA" w14:textId="77777777" w:rsidR="00800FC8" w:rsidRPr="00C32AF7" w:rsidRDefault="00800FC8" w:rsidP="00EA1C5B">
      <w:pPr>
        <w:pStyle w:val="ListParagraph"/>
        <w:keepNext/>
        <w:numPr>
          <w:ilvl w:val="0"/>
          <w:numId w:val="2"/>
        </w:numPr>
        <w:rPr>
          <w:rFonts w:ascii="Garamond" w:hAnsi="Garamond"/>
        </w:rPr>
      </w:pPr>
      <w:r w:rsidRPr="00C32AF7">
        <w:rPr>
          <w:rFonts w:ascii="Garamond" w:hAnsi="Garamond"/>
        </w:rPr>
        <w:lastRenderedPageBreak/>
        <w:t>Shakespeare’s Sources</w:t>
      </w:r>
    </w:p>
    <w:p w14:paraId="562FDDDB" w14:textId="5770CF07" w:rsidR="004D57DA" w:rsidRPr="00C32AF7" w:rsidRDefault="00800FC8" w:rsidP="00EA1C5B">
      <w:pPr>
        <w:pStyle w:val="ListParagraph"/>
        <w:numPr>
          <w:ilvl w:val="1"/>
          <w:numId w:val="2"/>
        </w:numPr>
        <w:rPr>
          <w:rFonts w:ascii="Garamond" w:hAnsi="Garamond"/>
        </w:rPr>
      </w:pPr>
      <w:r w:rsidRPr="00C32AF7">
        <w:rPr>
          <w:rFonts w:ascii="Garamond" w:hAnsi="Garamond"/>
        </w:rPr>
        <w:t xml:space="preserve">Plutarch, </w:t>
      </w:r>
      <w:r w:rsidRPr="00C32AF7">
        <w:rPr>
          <w:rFonts w:ascii="Garamond" w:hAnsi="Garamond"/>
          <w:i/>
          <w:iCs/>
        </w:rPr>
        <w:t>Lives of the Noble Grecians and Romans</w:t>
      </w:r>
      <w:r w:rsidRPr="00C32AF7">
        <w:rPr>
          <w:rFonts w:ascii="Garamond" w:hAnsi="Garamond"/>
        </w:rPr>
        <w:t>, selections</w:t>
      </w:r>
      <w:r w:rsidR="009969A8" w:rsidRPr="00C32AF7">
        <w:rPr>
          <w:rFonts w:ascii="Garamond" w:hAnsi="Garamond"/>
        </w:rPr>
        <w:t xml:space="preserve"> </w:t>
      </w:r>
    </w:p>
    <w:p w14:paraId="1DC3120B" w14:textId="77777777" w:rsidR="00C430D0" w:rsidRPr="00C32AF7" w:rsidRDefault="00C430D0" w:rsidP="00C430D0">
      <w:pPr>
        <w:rPr>
          <w:rFonts w:ascii="Garamond" w:hAnsi="Garamond"/>
        </w:rPr>
      </w:pPr>
    </w:p>
    <w:p w14:paraId="14C951A5" w14:textId="0D53C258" w:rsidR="009969A8" w:rsidRPr="00C32AF7" w:rsidRDefault="009969A8" w:rsidP="009969A8">
      <w:pPr>
        <w:pStyle w:val="ListParagraph"/>
        <w:numPr>
          <w:ilvl w:val="0"/>
          <w:numId w:val="2"/>
        </w:numPr>
        <w:rPr>
          <w:rFonts w:ascii="Garamond" w:hAnsi="Garamond"/>
        </w:rPr>
      </w:pPr>
      <w:r w:rsidRPr="00C32AF7">
        <w:rPr>
          <w:rFonts w:ascii="Garamond" w:hAnsi="Garamond"/>
        </w:rPr>
        <w:t>Printing books in the Renaissance</w:t>
      </w:r>
      <w:r w:rsidR="00EA1C5B">
        <w:rPr>
          <w:rFonts w:ascii="Garamond" w:hAnsi="Garamond"/>
        </w:rPr>
        <w:t xml:space="preserve"> – Assignment 1 due</w:t>
      </w:r>
    </w:p>
    <w:p w14:paraId="7FCE50B3" w14:textId="5BEE20DE" w:rsidR="004D57DA" w:rsidRPr="00C32AF7" w:rsidRDefault="00800FC8" w:rsidP="00800FC8">
      <w:pPr>
        <w:pStyle w:val="ListParagraph"/>
        <w:numPr>
          <w:ilvl w:val="0"/>
          <w:numId w:val="7"/>
        </w:numPr>
        <w:rPr>
          <w:rFonts w:ascii="Garamond" w:hAnsi="Garamond"/>
        </w:rPr>
      </w:pPr>
      <w:r w:rsidRPr="00C32AF7">
        <w:rPr>
          <w:rFonts w:ascii="Garamond" w:hAnsi="Garamond"/>
        </w:rPr>
        <w:t>Visit to Special Collections, OSU Rare Books and Manuscripts, Thompson Library</w:t>
      </w:r>
    </w:p>
    <w:p w14:paraId="51B95F52" w14:textId="77777777" w:rsidR="00800FC8" w:rsidRPr="00C32AF7" w:rsidRDefault="00800FC8" w:rsidP="004D57DA">
      <w:pPr>
        <w:pStyle w:val="ListParagraph"/>
        <w:rPr>
          <w:rFonts w:ascii="Garamond" w:hAnsi="Garamond"/>
        </w:rPr>
      </w:pPr>
    </w:p>
    <w:p w14:paraId="1A76227C" w14:textId="0C9EE58A" w:rsidR="004D57DA" w:rsidRPr="00C32AF7" w:rsidRDefault="00800FC8" w:rsidP="004D57DA">
      <w:pPr>
        <w:rPr>
          <w:rFonts w:ascii="Garamond" w:hAnsi="Garamond"/>
          <w:b/>
          <w:bCs/>
        </w:rPr>
      </w:pPr>
      <w:r w:rsidRPr="00C32AF7">
        <w:rPr>
          <w:rFonts w:ascii="Garamond" w:hAnsi="Garamond"/>
          <w:b/>
          <w:bCs/>
        </w:rPr>
        <w:t xml:space="preserve">Theme: </w:t>
      </w:r>
      <w:r w:rsidR="004D57DA" w:rsidRPr="00C32AF7">
        <w:rPr>
          <w:rFonts w:ascii="Garamond" w:hAnsi="Garamond"/>
          <w:b/>
          <w:bCs/>
        </w:rPr>
        <w:t>Literature</w:t>
      </w:r>
    </w:p>
    <w:p w14:paraId="0CDFF78F" w14:textId="7A0509A2" w:rsidR="009969A8" w:rsidRPr="00C32AF7" w:rsidRDefault="00800FC8" w:rsidP="00800FC8">
      <w:pPr>
        <w:ind w:left="360"/>
        <w:rPr>
          <w:rFonts w:ascii="Garamond" w:hAnsi="Garamond"/>
        </w:rPr>
      </w:pPr>
      <w:r w:rsidRPr="00C32AF7">
        <w:rPr>
          <w:rFonts w:ascii="Garamond" w:hAnsi="Garamond"/>
        </w:rPr>
        <w:t xml:space="preserve">Primary </w:t>
      </w:r>
      <w:r w:rsidR="009969A8" w:rsidRPr="00C32AF7">
        <w:rPr>
          <w:rFonts w:ascii="Garamond" w:hAnsi="Garamond"/>
        </w:rPr>
        <w:t>Text:</w:t>
      </w:r>
      <w:r w:rsidRPr="00C32AF7">
        <w:rPr>
          <w:rFonts w:ascii="Garamond" w:hAnsi="Garamond"/>
        </w:rPr>
        <w:t xml:space="preserve"> William Shakespeare,</w:t>
      </w:r>
      <w:r w:rsidR="009969A8" w:rsidRPr="00C32AF7">
        <w:rPr>
          <w:rFonts w:ascii="Garamond" w:hAnsi="Garamond"/>
        </w:rPr>
        <w:t xml:space="preserve"> </w:t>
      </w:r>
      <w:r w:rsidR="009969A8" w:rsidRPr="00C32AF7">
        <w:rPr>
          <w:rFonts w:ascii="Garamond" w:hAnsi="Garamond"/>
          <w:i/>
          <w:iCs/>
        </w:rPr>
        <w:t>Julius Caesar</w:t>
      </w:r>
      <w:r w:rsidR="00E425C0" w:rsidRPr="00C32AF7">
        <w:rPr>
          <w:rFonts w:ascii="Garamond" w:hAnsi="Garamond"/>
        </w:rPr>
        <w:t xml:space="preserve">, ed. S. P. </w:t>
      </w:r>
      <w:proofErr w:type="spellStart"/>
      <w:r w:rsidR="00E425C0" w:rsidRPr="00C32AF7">
        <w:rPr>
          <w:rFonts w:ascii="Garamond" w:hAnsi="Garamond"/>
        </w:rPr>
        <w:t>Cerasano</w:t>
      </w:r>
      <w:proofErr w:type="spellEnd"/>
      <w:r w:rsidR="009969A8" w:rsidRPr="00C32AF7">
        <w:rPr>
          <w:rFonts w:ascii="Garamond" w:hAnsi="Garamond"/>
        </w:rPr>
        <w:t xml:space="preserve"> (Norton Critical Edition)</w:t>
      </w:r>
    </w:p>
    <w:p w14:paraId="42857E5C" w14:textId="77777777" w:rsidR="00800FC8" w:rsidRPr="00C32AF7" w:rsidRDefault="00800FC8" w:rsidP="00800FC8">
      <w:pPr>
        <w:ind w:left="360"/>
        <w:rPr>
          <w:rFonts w:ascii="Garamond" w:hAnsi="Garamond"/>
        </w:rPr>
      </w:pPr>
    </w:p>
    <w:p w14:paraId="54B3E95E" w14:textId="5AEC85B5" w:rsidR="004D57DA" w:rsidRPr="00C32AF7" w:rsidRDefault="00800FC8" w:rsidP="004D57DA">
      <w:pPr>
        <w:pStyle w:val="ListParagraph"/>
        <w:numPr>
          <w:ilvl w:val="0"/>
          <w:numId w:val="2"/>
        </w:numPr>
        <w:rPr>
          <w:rFonts w:ascii="Garamond" w:hAnsi="Garamond"/>
        </w:rPr>
      </w:pPr>
      <w:r w:rsidRPr="00C32AF7">
        <w:rPr>
          <w:rFonts w:ascii="Garamond" w:hAnsi="Garamond"/>
          <w:i/>
          <w:iCs/>
        </w:rPr>
        <w:t>Julius Caesar</w:t>
      </w:r>
      <w:r w:rsidRPr="00C32AF7">
        <w:rPr>
          <w:rFonts w:ascii="Garamond" w:hAnsi="Garamond"/>
        </w:rPr>
        <w:t xml:space="preserve">, </w:t>
      </w:r>
      <w:r w:rsidR="004D57DA" w:rsidRPr="00C32AF7">
        <w:rPr>
          <w:rFonts w:ascii="Garamond" w:hAnsi="Garamond"/>
        </w:rPr>
        <w:t>Act 1</w:t>
      </w:r>
    </w:p>
    <w:p w14:paraId="3ED268A4" w14:textId="77777777" w:rsidR="00C430D0" w:rsidRPr="00C32AF7" w:rsidRDefault="00C430D0" w:rsidP="00C430D0">
      <w:pPr>
        <w:rPr>
          <w:rFonts w:ascii="Garamond" w:hAnsi="Garamond"/>
        </w:rPr>
      </w:pPr>
    </w:p>
    <w:p w14:paraId="3037D613" w14:textId="2594D4F4" w:rsidR="004D57DA" w:rsidRPr="00C32AF7" w:rsidRDefault="00800FC8" w:rsidP="004D57DA">
      <w:pPr>
        <w:pStyle w:val="ListParagraph"/>
        <w:numPr>
          <w:ilvl w:val="0"/>
          <w:numId w:val="2"/>
        </w:numPr>
        <w:rPr>
          <w:rFonts w:ascii="Garamond" w:hAnsi="Garamond"/>
        </w:rPr>
      </w:pPr>
      <w:r w:rsidRPr="00C32AF7">
        <w:rPr>
          <w:rFonts w:ascii="Garamond" w:hAnsi="Garamond"/>
          <w:i/>
          <w:iCs/>
        </w:rPr>
        <w:t>Julius Caesar</w:t>
      </w:r>
      <w:r w:rsidRPr="00C32AF7">
        <w:rPr>
          <w:rFonts w:ascii="Garamond" w:hAnsi="Garamond"/>
        </w:rPr>
        <w:t xml:space="preserve">, </w:t>
      </w:r>
      <w:r w:rsidR="004D57DA" w:rsidRPr="00C32AF7">
        <w:rPr>
          <w:rFonts w:ascii="Garamond" w:hAnsi="Garamond"/>
        </w:rPr>
        <w:t>Act 2</w:t>
      </w:r>
    </w:p>
    <w:p w14:paraId="59BA511B" w14:textId="77777777" w:rsidR="00C430D0" w:rsidRPr="00C32AF7" w:rsidRDefault="00C430D0" w:rsidP="00C430D0">
      <w:pPr>
        <w:rPr>
          <w:rFonts w:ascii="Garamond" w:hAnsi="Garamond"/>
        </w:rPr>
      </w:pPr>
    </w:p>
    <w:p w14:paraId="781B9E5C" w14:textId="6505734E" w:rsidR="004D57DA" w:rsidRPr="00C32AF7" w:rsidRDefault="00800FC8" w:rsidP="004D57DA">
      <w:pPr>
        <w:pStyle w:val="ListParagraph"/>
        <w:numPr>
          <w:ilvl w:val="0"/>
          <w:numId w:val="2"/>
        </w:numPr>
        <w:rPr>
          <w:rFonts w:ascii="Garamond" w:hAnsi="Garamond"/>
        </w:rPr>
      </w:pPr>
      <w:r w:rsidRPr="00C32AF7">
        <w:rPr>
          <w:rFonts w:ascii="Garamond" w:hAnsi="Garamond"/>
          <w:i/>
          <w:iCs/>
        </w:rPr>
        <w:t>Julius Caesar</w:t>
      </w:r>
      <w:r w:rsidRPr="00C32AF7">
        <w:rPr>
          <w:rFonts w:ascii="Garamond" w:hAnsi="Garamond"/>
        </w:rPr>
        <w:t xml:space="preserve">, </w:t>
      </w:r>
      <w:r w:rsidR="004D57DA" w:rsidRPr="00C32AF7">
        <w:rPr>
          <w:rFonts w:ascii="Garamond" w:hAnsi="Garamond"/>
        </w:rPr>
        <w:t>Act 3</w:t>
      </w:r>
    </w:p>
    <w:p w14:paraId="340B0392" w14:textId="77777777" w:rsidR="00C430D0" w:rsidRPr="00C32AF7" w:rsidRDefault="00C430D0" w:rsidP="00C430D0">
      <w:pPr>
        <w:rPr>
          <w:rFonts w:ascii="Garamond" w:hAnsi="Garamond"/>
        </w:rPr>
      </w:pPr>
    </w:p>
    <w:p w14:paraId="05273827" w14:textId="33A2AEE1" w:rsidR="004D57DA" w:rsidRPr="00C32AF7" w:rsidRDefault="00800FC8" w:rsidP="004D57DA">
      <w:pPr>
        <w:pStyle w:val="ListParagraph"/>
        <w:numPr>
          <w:ilvl w:val="0"/>
          <w:numId w:val="2"/>
        </w:numPr>
        <w:rPr>
          <w:rFonts w:ascii="Garamond" w:hAnsi="Garamond"/>
        </w:rPr>
      </w:pPr>
      <w:r w:rsidRPr="00C32AF7">
        <w:rPr>
          <w:rFonts w:ascii="Garamond" w:hAnsi="Garamond"/>
          <w:i/>
          <w:iCs/>
        </w:rPr>
        <w:t>Julius Caesar</w:t>
      </w:r>
      <w:r w:rsidRPr="00C32AF7">
        <w:rPr>
          <w:rFonts w:ascii="Garamond" w:hAnsi="Garamond"/>
        </w:rPr>
        <w:t xml:space="preserve">, </w:t>
      </w:r>
      <w:r w:rsidR="004D57DA" w:rsidRPr="00C32AF7">
        <w:rPr>
          <w:rFonts w:ascii="Garamond" w:hAnsi="Garamond"/>
        </w:rPr>
        <w:t>Act 4</w:t>
      </w:r>
    </w:p>
    <w:p w14:paraId="031BBCDE" w14:textId="61FEF72E" w:rsidR="00C430D0" w:rsidRPr="00C32AF7" w:rsidRDefault="00C430D0" w:rsidP="00C430D0">
      <w:pPr>
        <w:pStyle w:val="ListParagraph"/>
        <w:numPr>
          <w:ilvl w:val="1"/>
          <w:numId w:val="2"/>
        </w:numPr>
        <w:rPr>
          <w:rFonts w:ascii="Garamond" w:hAnsi="Garamond"/>
        </w:rPr>
      </w:pPr>
      <w:r w:rsidRPr="00C32AF7">
        <w:rPr>
          <w:rFonts w:ascii="Garamond" w:hAnsi="Garamond"/>
        </w:rPr>
        <w:t xml:space="preserve">John W. </w:t>
      </w:r>
      <w:proofErr w:type="spellStart"/>
      <w:r w:rsidRPr="00C32AF7">
        <w:rPr>
          <w:rFonts w:ascii="Garamond" w:hAnsi="Garamond"/>
        </w:rPr>
        <w:t>Velz</w:t>
      </w:r>
      <w:proofErr w:type="spellEnd"/>
      <w:r w:rsidRPr="00C32AF7">
        <w:rPr>
          <w:rFonts w:ascii="Garamond" w:hAnsi="Garamond"/>
        </w:rPr>
        <w:t xml:space="preserve">, “Role-Playing” (in </w:t>
      </w:r>
      <w:proofErr w:type="spellStart"/>
      <w:r w:rsidRPr="00C32AF7">
        <w:rPr>
          <w:rFonts w:ascii="Garamond" w:hAnsi="Garamond"/>
        </w:rPr>
        <w:t>Cerasano</w:t>
      </w:r>
      <w:proofErr w:type="spellEnd"/>
      <w:r w:rsidRPr="00C32AF7">
        <w:rPr>
          <w:rFonts w:ascii="Garamond" w:hAnsi="Garamond"/>
        </w:rPr>
        <w:t>)</w:t>
      </w:r>
    </w:p>
    <w:p w14:paraId="0D5D77C1" w14:textId="77777777" w:rsidR="00C430D0" w:rsidRPr="00C32AF7" w:rsidRDefault="00C430D0" w:rsidP="00C430D0">
      <w:pPr>
        <w:rPr>
          <w:rFonts w:ascii="Garamond" w:hAnsi="Garamond"/>
        </w:rPr>
      </w:pPr>
    </w:p>
    <w:p w14:paraId="1C2EAA5C" w14:textId="211DE32C" w:rsidR="004D57DA" w:rsidRPr="00C32AF7" w:rsidRDefault="00800FC8" w:rsidP="004D57DA">
      <w:pPr>
        <w:pStyle w:val="ListParagraph"/>
        <w:numPr>
          <w:ilvl w:val="0"/>
          <w:numId w:val="2"/>
        </w:numPr>
        <w:rPr>
          <w:rFonts w:ascii="Garamond" w:hAnsi="Garamond"/>
        </w:rPr>
      </w:pPr>
      <w:r w:rsidRPr="00C32AF7">
        <w:rPr>
          <w:rFonts w:ascii="Garamond" w:hAnsi="Garamond"/>
          <w:i/>
          <w:iCs/>
        </w:rPr>
        <w:t>Julius Caesar</w:t>
      </w:r>
      <w:r w:rsidRPr="00C32AF7">
        <w:rPr>
          <w:rFonts w:ascii="Garamond" w:hAnsi="Garamond"/>
        </w:rPr>
        <w:t xml:space="preserve">, </w:t>
      </w:r>
      <w:r w:rsidR="004D57DA" w:rsidRPr="00C32AF7">
        <w:rPr>
          <w:rFonts w:ascii="Garamond" w:hAnsi="Garamond"/>
        </w:rPr>
        <w:t>Act 5</w:t>
      </w:r>
      <w:r w:rsidR="00EA1C5B">
        <w:rPr>
          <w:rFonts w:ascii="Garamond" w:hAnsi="Garamond"/>
        </w:rPr>
        <w:t xml:space="preserve"> – Assignment 1 due</w:t>
      </w:r>
    </w:p>
    <w:p w14:paraId="19839633" w14:textId="631485D2" w:rsidR="00C430D0" w:rsidRPr="00C32AF7" w:rsidRDefault="00C430D0" w:rsidP="00C430D0">
      <w:pPr>
        <w:pStyle w:val="ListParagraph"/>
        <w:numPr>
          <w:ilvl w:val="1"/>
          <w:numId w:val="2"/>
        </w:numPr>
        <w:rPr>
          <w:rFonts w:ascii="Garamond" w:hAnsi="Garamond"/>
        </w:rPr>
      </w:pPr>
      <w:r w:rsidRPr="00C32AF7">
        <w:rPr>
          <w:rFonts w:ascii="Garamond" w:hAnsi="Garamond"/>
        </w:rPr>
        <w:t xml:space="preserve">Jan </w:t>
      </w:r>
      <w:proofErr w:type="spellStart"/>
      <w:r w:rsidRPr="00C32AF7">
        <w:rPr>
          <w:rFonts w:ascii="Garamond" w:hAnsi="Garamond"/>
        </w:rPr>
        <w:t>Blits</w:t>
      </w:r>
      <w:proofErr w:type="spellEnd"/>
      <w:r w:rsidRPr="00C32AF7">
        <w:rPr>
          <w:rFonts w:ascii="Garamond" w:hAnsi="Garamond"/>
        </w:rPr>
        <w:t xml:space="preserve">, “Caesar’s Ambiguous End” (in </w:t>
      </w:r>
      <w:proofErr w:type="spellStart"/>
      <w:r w:rsidRPr="00C32AF7">
        <w:rPr>
          <w:rFonts w:ascii="Garamond" w:hAnsi="Garamond"/>
        </w:rPr>
        <w:t>Cerasano</w:t>
      </w:r>
      <w:proofErr w:type="spellEnd"/>
      <w:r w:rsidRPr="00C32AF7">
        <w:rPr>
          <w:rFonts w:ascii="Garamond" w:hAnsi="Garamond"/>
        </w:rPr>
        <w:t>)</w:t>
      </w:r>
    </w:p>
    <w:p w14:paraId="399D94B7" w14:textId="77777777" w:rsidR="00EA1C5B" w:rsidRPr="00C32AF7" w:rsidRDefault="00EA1C5B" w:rsidP="004D57DA">
      <w:pPr>
        <w:rPr>
          <w:rFonts w:ascii="Garamond" w:hAnsi="Garamond"/>
        </w:rPr>
      </w:pPr>
    </w:p>
    <w:p w14:paraId="566E8198" w14:textId="4A46F13B" w:rsidR="004D57DA" w:rsidRPr="00C32AF7" w:rsidRDefault="00800FC8" w:rsidP="004D57DA">
      <w:pPr>
        <w:rPr>
          <w:rFonts w:ascii="Garamond" w:hAnsi="Garamond"/>
          <w:b/>
          <w:bCs/>
        </w:rPr>
      </w:pPr>
      <w:r w:rsidRPr="00C32AF7">
        <w:rPr>
          <w:rFonts w:ascii="Garamond" w:hAnsi="Garamond"/>
          <w:b/>
          <w:bCs/>
        </w:rPr>
        <w:t xml:space="preserve">Theme: </w:t>
      </w:r>
      <w:r w:rsidR="004D57DA" w:rsidRPr="00C32AF7">
        <w:rPr>
          <w:rFonts w:ascii="Garamond" w:hAnsi="Garamond"/>
          <w:b/>
          <w:bCs/>
        </w:rPr>
        <w:t>Performance</w:t>
      </w:r>
    </w:p>
    <w:p w14:paraId="1A275D92" w14:textId="67946A93" w:rsidR="009969A8" w:rsidRPr="00C32AF7" w:rsidRDefault="00800FC8" w:rsidP="00800FC8">
      <w:pPr>
        <w:ind w:left="360"/>
        <w:rPr>
          <w:rFonts w:ascii="Garamond" w:hAnsi="Garamond"/>
        </w:rPr>
      </w:pPr>
      <w:r w:rsidRPr="00C32AF7">
        <w:rPr>
          <w:rFonts w:ascii="Garamond" w:hAnsi="Garamond"/>
        </w:rPr>
        <w:t xml:space="preserve">Primary </w:t>
      </w:r>
      <w:r w:rsidR="009969A8" w:rsidRPr="00C32AF7">
        <w:rPr>
          <w:rFonts w:ascii="Garamond" w:hAnsi="Garamond"/>
        </w:rPr>
        <w:t xml:space="preserve">Text: </w:t>
      </w:r>
      <w:r w:rsidR="00E425C0" w:rsidRPr="00C32AF7">
        <w:rPr>
          <w:rFonts w:ascii="Garamond" w:hAnsi="Garamond"/>
        </w:rPr>
        <w:t xml:space="preserve">National Theatre production of 2018 (dir. Nicholas </w:t>
      </w:r>
      <w:proofErr w:type="spellStart"/>
      <w:r w:rsidR="00E425C0" w:rsidRPr="00C32AF7">
        <w:rPr>
          <w:rFonts w:ascii="Garamond" w:hAnsi="Garamond"/>
        </w:rPr>
        <w:t>Hytner</w:t>
      </w:r>
      <w:proofErr w:type="spellEnd"/>
      <w:r w:rsidR="00E425C0" w:rsidRPr="00C32AF7">
        <w:rPr>
          <w:rFonts w:ascii="Garamond" w:hAnsi="Garamond"/>
        </w:rPr>
        <w:t>), featuring Ben Whishaw (Brutus) and Michelle Fairley (Cassius), available through the OSU library’s subscription to the National Theatre Collection</w:t>
      </w:r>
    </w:p>
    <w:p w14:paraId="4A05285D" w14:textId="77777777" w:rsidR="00E425C0" w:rsidRPr="00C32AF7" w:rsidRDefault="00E425C0" w:rsidP="004D57DA">
      <w:pPr>
        <w:rPr>
          <w:rFonts w:ascii="Garamond" w:hAnsi="Garamond"/>
        </w:rPr>
      </w:pPr>
    </w:p>
    <w:p w14:paraId="59744BA2" w14:textId="255EB325" w:rsidR="004D57DA" w:rsidRPr="00C32AF7" w:rsidRDefault="009969A8" w:rsidP="009969A8">
      <w:pPr>
        <w:pStyle w:val="ListParagraph"/>
        <w:numPr>
          <w:ilvl w:val="0"/>
          <w:numId w:val="2"/>
        </w:numPr>
        <w:rPr>
          <w:rFonts w:ascii="Garamond" w:hAnsi="Garamond"/>
        </w:rPr>
      </w:pPr>
      <w:r w:rsidRPr="00C32AF7">
        <w:rPr>
          <w:rFonts w:ascii="Garamond" w:hAnsi="Garamond"/>
        </w:rPr>
        <w:t>Staging violence</w:t>
      </w:r>
      <w:r w:rsidR="00800FC8" w:rsidRPr="00C32AF7">
        <w:rPr>
          <w:rFonts w:ascii="Garamond" w:hAnsi="Garamond"/>
        </w:rPr>
        <w:t>: performing 3.1 and 3.3</w:t>
      </w:r>
    </w:p>
    <w:p w14:paraId="3D0B6709" w14:textId="665F7D51" w:rsidR="00C430D0" w:rsidRPr="00C32AF7" w:rsidRDefault="00C430D0" w:rsidP="00C430D0">
      <w:pPr>
        <w:pStyle w:val="ListParagraph"/>
        <w:numPr>
          <w:ilvl w:val="1"/>
          <w:numId w:val="2"/>
        </w:numPr>
        <w:rPr>
          <w:rFonts w:ascii="Garamond" w:hAnsi="Garamond"/>
        </w:rPr>
      </w:pPr>
      <w:r w:rsidRPr="00C32AF7">
        <w:rPr>
          <w:rFonts w:ascii="Garamond" w:hAnsi="Garamond"/>
        </w:rPr>
        <w:t xml:space="preserve">R. A. </w:t>
      </w:r>
      <w:proofErr w:type="spellStart"/>
      <w:r w:rsidRPr="00C32AF7">
        <w:rPr>
          <w:rFonts w:ascii="Garamond" w:hAnsi="Garamond"/>
        </w:rPr>
        <w:t>Foakes</w:t>
      </w:r>
      <w:proofErr w:type="spellEnd"/>
      <w:r w:rsidRPr="00C32AF7">
        <w:rPr>
          <w:rFonts w:ascii="Garamond" w:hAnsi="Garamond"/>
        </w:rPr>
        <w:t xml:space="preserve">, “Assassination and Mob Violence” (in </w:t>
      </w:r>
      <w:proofErr w:type="spellStart"/>
      <w:r w:rsidRPr="00C32AF7">
        <w:rPr>
          <w:rFonts w:ascii="Garamond" w:hAnsi="Garamond"/>
        </w:rPr>
        <w:t>Cerasano</w:t>
      </w:r>
      <w:proofErr w:type="spellEnd"/>
      <w:r w:rsidRPr="00C32AF7">
        <w:rPr>
          <w:rFonts w:ascii="Garamond" w:hAnsi="Garamond"/>
        </w:rPr>
        <w:t>)</w:t>
      </w:r>
    </w:p>
    <w:p w14:paraId="7857764C" w14:textId="77777777" w:rsidR="00C430D0" w:rsidRPr="00C32AF7" w:rsidRDefault="00C430D0" w:rsidP="00C430D0">
      <w:pPr>
        <w:rPr>
          <w:rFonts w:ascii="Garamond" w:hAnsi="Garamond"/>
        </w:rPr>
      </w:pPr>
    </w:p>
    <w:p w14:paraId="76C51A86" w14:textId="22387EAA" w:rsidR="00C430D0" w:rsidRPr="00C32AF7" w:rsidRDefault="009969A8" w:rsidP="00C430D0">
      <w:pPr>
        <w:pStyle w:val="ListParagraph"/>
        <w:numPr>
          <w:ilvl w:val="0"/>
          <w:numId w:val="2"/>
        </w:numPr>
        <w:rPr>
          <w:rFonts w:ascii="Garamond" w:hAnsi="Garamond"/>
        </w:rPr>
      </w:pPr>
      <w:r w:rsidRPr="00C32AF7">
        <w:rPr>
          <w:rFonts w:ascii="Garamond" w:hAnsi="Garamond"/>
        </w:rPr>
        <w:t>Staging props</w:t>
      </w:r>
      <w:r w:rsidR="00800FC8" w:rsidRPr="00C32AF7">
        <w:rPr>
          <w:rFonts w:ascii="Garamond" w:hAnsi="Garamond"/>
        </w:rPr>
        <w:t>: performing 3.2 on stage and film</w:t>
      </w:r>
    </w:p>
    <w:p w14:paraId="6C5FFF38" w14:textId="34047E85" w:rsidR="00C430D0" w:rsidRPr="00C32AF7" w:rsidRDefault="00C430D0" w:rsidP="00C430D0">
      <w:pPr>
        <w:pStyle w:val="ListParagraph"/>
        <w:numPr>
          <w:ilvl w:val="1"/>
          <w:numId w:val="2"/>
        </w:numPr>
        <w:rPr>
          <w:rFonts w:ascii="Garamond" w:hAnsi="Garamond"/>
        </w:rPr>
      </w:pPr>
      <w:r w:rsidRPr="00C32AF7">
        <w:rPr>
          <w:rFonts w:ascii="Garamond" w:hAnsi="Garamond"/>
        </w:rPr>
        <w:t xml:space="preserve">Andrew </w:t>
      </w:r>
      <w:proofErr w:type="spellStart"/>
      <w:r w:rsidRPr="00C32AF7">
        <w:rPr>
          <w:rFonts w:ascii="Garamond" w:hAnsi="Garamond"/>
        </w:rPr>
        <w:t>Sofer</w:t>
      </w:r>
      <w:proofErr w:type="spellEnd"/>
      <w:r w:rsidRPr="00C32AF7">
        <w:rPr>
          <w:rFonts w:ascii="Garamond" w:hAnsi="Garamond"/>
        </w:rPr>
        <w:t>, “Properties” (provided on Carmen)</w:t>
      </w:r>
    </w:p>
    <w:p w14:paraId="1DDC24CD" w14:textId="77777777" w:rsidR="00C430D0" w:rsidRPr="00C32AF7" w:rsidRDefault="00C430D0" w:rsidP="00C430D0">
      <w:pPr>
        <w:rPr>
          <w:rFonts w:ascii="Garamond" w:hAnsi="Garamond"/>
        </w:rPr>
      </w:pPr>
    </w:p>
    <w:p w14:paraId="3A55ECC0" w14:textId="2B769008" w:rsidR="009969A8" w:rsidRPr="00C32AF7" w:rsidRDefault="009969A8" w:rsidP="009969A8">
      <w:pPr>
        <w:pStyle w:val="ListParagraph"/>
        <w:numPr>
          <w:ilvl w:val="0"/>
          <w:numId w:val="2"/>
        </w:numPr>
        <w:rPr>
          <w:rFonts w:ascii="Garamond" w:hAnsi="Garamond"/>
        </w:rPr>
      </w:pPr>
      <w:r w:rsidRPr="00C32AF7">
        <w:rPr>
          <w:rFonts w:ascii="Garamond" w:hAnsi="Garamond"/>
        </w:rPr>
        <w:t>Staging gender</w:t>
      </w:r>
      <w:r w:rsidR="00800FC8" w:rsidRPr="00C32AF7">
        <w:rPr>
          <w:rFonts w:ascii="Garamond" w:hAnsi="Garamond"/>
        </w:rPr>
        <w:t>: performing 2.1 and 2.2</w:t>
      </w:r>
    </w:p>
    <w:p w14:paraId="7E8042F7" w14:textId="214EB124" w:rsidR="00C430D0" w:rsidRPr="00C32AF7" w:rsidRDefault="00C430D0" w:rsidP="00C430D0">
      <w:pPr>
        <w:pStyle w:val="ListParagraph"/>
        <w:numPr>
          <w:ilvl w:val="1"/>
          <w:numId w:val="2"/>
        </w:numPr>
        <w:rPr>
          <w:rFonts w:ascii="Garamond" w:hAnsi="Garamond"/>
        </w:rPr>
      </w:pPr>
      <w:r w:rsidRPr="00C32AF7">
        <w:rPr>
          <w:rFonts w:ascii="Garamond" w:hAnsi="Garamond"/>
        </w:rPr>
        <w:t xml:space="preserve">Gail Kern Paster, selection from </w:t>
      </w:r>
      <w:r w:rsidRPr="00C32AF7">
        <w:rPr>
          <w:rFonts w:ascii="Garamond" w:hAnsi="Garamond"/>
          <w:i/>
          <w:iCs/>
        </w:rPr>
        <w:t>The Body Embarrassed</w:t>
      </w:r>
      <w:r w:rsidRPr="00C32AF7">
        <w:rPr>
          <w:rFonts w:ascii="Garamond" w:hAnsi="Garamond"/>
        </w:rPr>
        <w:t xml:space="preserve"> (provided on Carmen)</w:t>
      </w:r>
    </w:p>
    <w:p w14:paraId="62EE75E3" w14:textId="77777777" w:rsidR="00C430D0" w:rsidRPr="00C32AF7" w:rsidRDefault="00C430D0" w:rsidP="00C430D0">
      <w:pPr>
        <w:rPr>
          <w:rFonts w:ascii="Garamond" w:hAnsi="Garamond"/>
        </w:rPr>
      </w:pPr>
    </w:p>
    <w:p w14:paraId="3A1B8B7C" w14:textId="3C7378FD" w:rsidR="009969A8" w:rsidRPr="00C32AF7" w:rsidRDefault="00417A85" w:rsidP="009969A8">
      <w:pPr>
        <w:pStyle w:val="ListParagraph"/>
        <w:numPr>
          <w:ilvl w:val="0"/>
          <w:numId w:val="2"/>
        </w:numPr>
        <w:rPr>
          <w:rFonts w:ascii="Garamond" w:hAnsi="Garamond"/>
        </w:rPr>
      </w:pPr>
      <w:r w:rsidRPr="00C32AF7">
        <w:rPr>
          <w:rFonts w:ascii="Garamond" w:hAnsi="Garamond"/>
        </w:rPr>
        <w:t>Living performance</w:t>
      </w:r>
      <w:r w:rsidR="00800FC8" w:rsidRPr="00C32AF7">
        <w:rPr>
          <w:rFonts w:ascii="Garamond" w:hAnsi="Garamond"/>
        </w:rPr>
        <w:t xml:space="preserve">: </w:t>
      </w:r>
      <w:r w:rsidRPr="00C32AF7">
        <w:rPr>
          <w:rFonts w:ascii="Garamond" w:hAnsi="Garamond"/>
        </w:rPr>
        <w:t>how plays are “read” by audiences</w:t>
      </w:r>
      <w:r w:rsidR="00EA1C5B">
        <w:rPr>
          <w:rFonts w:ascii="Garamond" w:hAnsi="Garamond"/>
        </w:rPr>
        <w:t xml:space="preserve"> – Assignment 2 due</w:t>
      </w:r>
    </w:p>
    <w:p w14:paraId="1829CC49" w14:textId="4F86BDD8" w:rsidR="00800FC8" w:rsidRPr="00C32AF7" w:rsidRDefault="00417A85" w:rsidP="00800FC8">
      <w:pPr>
        <w:pStyle w:val="ListParagraph"/>
        <w:numPr>
          <w:ilvl w:val="1"/>
          <w:numId w:val="2"/>
        </w:numPr>
        <w:rPr>
          <w:rFonts w:ascii="Garamond" w:hAnsi="Garamond"/>
        </w:rPr>
      </w:pPr>
      <w:r w:rsidRPr="00C32AF7">
        <w:rPr>
          <w:rFonts w:ascii="Garamond" w:hAnsi="Garamond"/>
        </w:rPr>
        <w:t xml:space="preserve">James Shapiro, “2017: Left/Right” in </w:t>
      </w:r>
      <w:r w:rsidRPr="00C32AF7">
        <w:rPr>
          <w:rFonts w:ascii="Garamond" w:hAnsi="Garamond"/>
          <w:i/>
          <w:iCs/>
        </w:rPr>
        <w:t>Shakespeare in a Divided America</w:t>
      </w:r>
      <w:r w:rsidRPr="00C32AF7">
        <w:rPr>
          <w:rFonts w:ascii="Garamond" w:hAnsi="Garamond"/>
        </w:rPr>
        <w:t xml:space="preserve"> (provided on Carmen)</w:t>
      </w:r>
    </w:p>
    <w:p w14:paraId="71395313" w14:textId="3F34FF48" w:rsidR="00800FC8" w:rsidRPr="00C32AF7" w:rsidRDefault="00800FC8" w:rsidP="00800FC8">
      <w:pPr>
        <w:rPr>
          <w:rFonts w:ascii="Garamond" w:hAnsi="Garamond"/>
        </w:rPr>
      </w:pPr>
    </w:p>
    <w:p w14:paraId="6F323EE7" w14:textId="3CB6D3FA" w:rsidR="00800FC8" w:rsidRPr="00C32AF7" w:rsidRDefault="00800FC8" w:rsidP="00800FC8">
      <w:pPr>
        <w:rPr>
          <w:rFonts w:ascii="Garamond" w:hAnsi="Garamond"/>
          <w:b/>
          <w:bCs/>
        </w:rPr>
      </w:pPr>
      <w:r w:rsidRPr="00C32AF7">
        <w:rPr>
          <w:rFonts w:ascii="Garamond" w:hAnsi="Garamond"/>
          <w:b/>
          <w:bCs/>
        </w:rPr>
        <w:t>Required Texts:</w:t>
      </w:r>
    </w:p>
    <w:p w14:paraId="4CEEE334" w14:textId="27C21026" w:rsidR="00800FC8" w:rsidRPr="00C32AF7" w:rsidRDefault="00800FC8" w:rsidP="00800FC8">
      <w:pPr>
        <w:pStyle w:val="ListParagraph"/>
        <w:numPr>
          <w:ilvl w:val="0"/>
          <w:numId w:val="6"/>
        </w:numPr>
        <w:rPr>
          <w:rFonts w:ascii="Garamond" w:hAnsi="Garamond"/>
        </w:rPr>
      </w:pPr>
      <w:r w:rsidRPr="00C32AF7">
        <w:rPr>
          <w:rFonts w:ascii="Garamond" w:hAnsi="Garamond"/>
        </w:rPr>
        <w:t xml:space="preserve">James Shapiro, </w:t>
      </w:r>
      <w:r w:rsidRPr="00C32AF7">
        <w:rPr>
          <w:rFonts w:ascii="Garamond" w:hAnsi="Garamond"/>
          <w:i/>
          <w:iCs/>
        </w:rPr>
        <w:t xml:space="preserve">A Year in the Life of William Shakespeare: 1599 </w:t>
      </w:r>
      <w:r w:rsidRPr="00C32AF7">
        <w:rPr>
          <w:rFonts w:ascii="Garamond" w:hAnsi="Garamond"/>
        </w:rPr>
        <w:t>(HarperCollins, 2005)</w:t>
      </w:r>
    </w:p>
    <w:p w14:paraId="5AF24B15" w14:textId="45E95C75" w:rsidR="00800FC8" w:rsidRPr="00C32AF7" w:rsidRDefault="00800FC8" w:rsidP="00800FC8">
      <w:pPr>
        <w:pStyle w:val="ListParagraph"/>
        <w:numPr>
          <w:ilvl w:val="0"/>
          <w:numId w:val="6"/>
        </w:numPr>
        <w:rPr>
          <w:rFonts w:ascii="Garamond" w:hAnsi="Garamond"/>
        </w:rPr>
      </w:pPr>
      <w:r w:rsidRPr="00C32AF7">
        <w:rPr>
          <w:rFonts w:ascii="Garamond" w:hAnsi="Garamond"/>
        </w:rPr>
        <w:t xml:space="preserve">William Shakespeare, </w:t>
      </w:r>
      <w:r w:rsidRPr="00C32AF7">
        <w:rPr>
          <w:rFonts w:ascii="Garamond" w:hAnsi="Garamond"/>
          <w:i/>
          <w:iCs/>
        </w:rPr>
        <w:t>Julius Caesar</w:t>
      </w:r>
      <w:r w:rsidRPr="00C32AF7">
        <w:rPr>
          <w:rFonts w:ascii="Garamond" w:hAnsi="Garamond"/>
        </w:rPr>
        <w:t xml:space="preserve">, ed. S. P. </w:t>
      </w:r>
      <w:proofErr w:type="spellStart"/>
      <w:r w:rsidRPr="00C32AF7">
        <w:rPr>
          <w:rFonts w:ascii="Garamond" w:hAnsi="Garamond"/>
        </w:rPr>
        <w:t>Cerasano</w:t>
      </w:r>
      <w:proofErr w:type="spellEnd"/>
      <w:r w:rsidRPr="00C32AF7">
        <w:rPr>
          <w:rFonts w:ascii="Garamond" w:hAnsi="Garamond"/>
        </w:rPr>
        <w:t xml:space="preserve"> (Norton Critical Edition, 2012)</w:t>
      </w:r>
    </w:p>
    <w:sectPr w:rsidR="00800FC8" w:rsidRPr="00C32AF7" w:rsidSect="007E0C04">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D57F1" w14:textId="77777777" w:rsidR="00476009" w:rsidRDefault="00476009" w:rsidP="00C0674D">
      <w:r>
        <w:separator/>
      </w:r>
    </w:p>
  </w:endnote>
  <w:endnote w:type="continuationSeparator" w:id="0">
    <w:p w14:paraId="66877050" w14:textId="77777777" w:rsidR="00476009" w:rsidRDefault="00476009" w:rsidP="00C0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612263"/>
      <w:docPartObj>
        <w:docPartGallery w:val="Page Numbers (Bottom of Page)"/>
        <w:docPartUnique/>
      </w:docPartObj>
    </w:sdtPr>
    <w:sdtEndPr>
      <w:rPr>
        <w:rStyle w:val="PageNumber"/>
      </w:rPr>
    </w:sdtEndPr>
    <w:sdtContent>
      <w:p w14:paraId="2D8F0809" w14:textId="5CA58505" w:rsidR="00C0674D" w:rsidRDefault="00C0674D" w:rsidP="00116F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B3CB68" w14:textId="77777777" w:rsidR="00C0674D" w:rsidRDefault="00C0674D" w:rsidP="00C067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Garamond" w:hAnsi="Garamond"/>
      </w:rPr>
      <w:id w:val="713163873"/>
      <w:docPartObj>
        <w:docPartGallery w:val="Page Numbers (Bottom of Page)"/>
        <w:docPartUnique/>
      </w:docPartObj>
    </w:sdtPr>
    <w:sdtEndPr>
      <w:rPr>
        <w:rStyle w:val="PageNumber"/>
      </w:rPr>
    </w:sdtEndPr>
    <w:sdtContent>
      <w:p w14:paraId="791BB114" w14:textId="33F9DAD1" w:rsidR="00C0674D" w:rsidRPr="00EA1C5B" w:rsidRDefault="00C0674D" w:rsidP="00116FFF">
        <w:pPr>
          <w:pStyle w:val="Footer"/>
          <w:framePr w:wrap="none" w:vAnchor="text" w:hAnchor="margin" w:xAlign="right" w:y="1"/>
          <w:rPr>
            <w:rStyle w:val="PageNumber"/>
            <w:rFonts w:ascii="Garamond" w:hAnsi="Garamond"/>
          </w:rPr>
        </w:pPr>
        <w:r w:rsidRPr="00EA1C5B">
          <w:rPr>
            <w:rStyle w:val="PageNumber"/>
            <w:rFonts w:ascii="Garamond" w:hAnsi="Garamond"/>
          </w:rPr>
          <w:fldChar w:fldCharType="begin"/>
        </w:r>
        <w:r w:rsidRPr="00EA1C5B">
          <w:rPr>
            <w:rStyle w:val="PageNumber"/>
            <w:rFonts w:ascii="Garamond" w:hAnsi="Garamond"/>
          </w:rPr>
          <w:instrText xml:space="preserve"> PAGE </w:instrText>
        </w:r>
        <w:r w:rsidRPr="00EA1C5B">
          <w:rPr>
            <w:rStyle w:val="PageNumber"/>
            <w:rFonts w:ascii="Garamond" w:hAnsi="Garamond"/>
          </w:rPr>
          <w:fldChar w:fldCharType="separate"/>
        </w:r>
        <w:r w:rsidRPr="00EA1C5B">
          <w:rPr>
            <w:rStyle w:val="PageNumber"/>
            <w:rFonts w:ascii="Garamond" w:hAnsi="Garamond"/>
            <w:noProof/>
          </w:rPr>
          <w:t>1</w:t>
        </w:r>
        <w:r w:rsidRPr="00EA1C5B">
          <w:rPr>
            <w:rStyle w:val="PageNumber"/>
            <w:rFonts w:ascii="Garamond" w:hAnsi="Garamond"/>
          </w:rPr>
          <w:fldChar w:fldCharType="end"/>
        </w:r>
      </w:p>
    </w:sdtContent>
  </w:sdt>
  <w:p w14:paraId="0D7FC0FF" w14:textId="77777777" w:rsidR="00C0674D" w:rsidRPr="00EA1C5B" w:rsidRDefault="00C0674D" w:rsidP="00C0674D">
    <w:pPr>
      <w:pStyle w:val="Footer"/>
      <w:ind w:right="360"/>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FDDE5" w14:textId="77777777" w:rsidR="00476009" w:rsidRDefault="00476009" w:rsidP="00C0674D">
      <w:r>
        <w:separator/>
      </w:r>
    </w:p>
  </w:footnote>
  <w:footnote w:type="continuationSeparator" w:id="0">
    <w:p w14:paraId="5F506ACB" w14:textId="77777777" w:rsidR="00476009" w:rsidRDefault="00476009" w:rsidP="00C06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55E67"/>
    <w:multiLevelType w:val="hybridMultilevel"/>
    <w:tmpl w:val="98A0AC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F7692"/>
    <w:multiLevelType w:val="hybridMultilevel"/>
    <w:tmpl w:val="1F684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65A30"/>
    <w:multiLevelType w:val="hybridMultilevel"/>
    <w:tmpl w:val="613C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C4B1E"/>
    <w:multiLevelType w:val="hybridMultilevel"/>
    <w:tmpl w:val="10FA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A14B9"/>
    <w:multiLevelType w:val="hybridMultilevel"/>
    <w:tmpl w:val="7EC23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300301"/>
    <w:multiLevelType w:val="hybridMultilevel"/>
    <w:tmpl w:val="D1903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226552"/>
    <w:multiLevelType w:val="hybridMultilevel"/>
    <w:tmpl w:val="86001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252BC"/>
    <w:multiLevelType w:val="hybridMultilevel"/>
    <w:tmpl w:val="7F30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2D410E"/>
    <w:multiLevelType w:val="multilevel"/>
    <w:tmpl w:val="98A0AC4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7212A65"/>
    <w:multiLevelType w:val="hybridMultilevel"/>
    <w:tmpl w:val="434ADF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1"/>
  </w:num>
  <w:num w:numId="6">
    <w:abstractNumId w:val="3"/>
  </w:num>
  <w:num w:numId="7">
    <w:abstractNumId w:val="4"/>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78"/>
    <w:rsid w:val="00182078"/>
    <w:rsid w:val="001C11E5"/>
    <w:rsid w:val="0028773C"/>
    <w:rsid w:val="003936E9"/>
    <w:rsid w:val="00417A85"/>
    <w:rsid w:val="00476009"/>
    <w:rsid w:val="004D57DA"/>
    <w:rsid w:val="00702F25"/>
    <w:rsid w:val="00724939"/>
    <w:rsid w:val="007E0C04"/>
    <w:rsid w:val="00800FC8"/>
    <w:rsid w:val="009969A8"/>
    <w:rsid w:val="009C1A7F"/>
    <w:rsid w:val="00B65658"/>
    <w:rsid w:val="00C0674D"/>
    <w:rsid w:val="00C32AF7"/>
    <w:rsid w:val="00C430D0"/>
    <w:rsid w:val="00E425C0"/>
    <w:rsid w:val="00EA1C5B"/>
    <w:rsid w:val="00F8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06A8E3"/>
  <w15:chartTrackingRefBased/>
  <w15:docId w15:val="{4FD081D1-E6B1-5447-97CC-42F246ED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1"/>
    <w:qFormat/>
    <w:rsid w:val="00C32AF7"/>
    <w:pPr>
      <w:keepNext/>
      <w:spacing w:before="240" w:after="60"/>
      <w:outlineLvl w:val="1"/>
    </w:pPr>
    <w:rPr>
      <w:rFonts w:ascii="Cambria" w:eastAsia="Calibri" w:hAnsi="Cambria" w:cs="Times New Roman"/>
      <w:b/>
      <w:bCs/>
      <w:i/>
      <w:iCs/>
      <w:sz w:val="28"/>
      <w:szCs w:val="28"/>
    </w:rPr>
  </w:style>
  <w:style w:type="paragraph" w:styleId="Heading3">
    <w:name w:val="heading 3"/>
    <w:basedOn w:val="Normal"/>
    <w:next w:val="Normal"/>
    <w:link w:val="Heading3Char"/>
    <w:semiHidden/>
    <w:unhideWhenUsed/>
    <w:qFormat/>
    <w:rsid w:val="00C32AF7"/>
    <w:pPr>
      <w:keepNext/>
      <w:keepLines/>
      <w:spacing w:before="200"/>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7DA"/>
    <w:pPr>
      <w:ind w:left="720"/>
      <w:contextualSpacing/>
    </w:pPr>
  </w:style>
  <w:style w:type="paragraph" w:styleId="Footer">
    <w:name w:val="footer"/>
    <w:basedOn w:val="Normal"/>
    <w:link w:val="FooterChar"/>
    <w:uiPriority w:val="99"/>
    <w:unhideWhenUsed/>
    <w:rsid w:val="00C0674D"/>
    <w:pPr>
      <w:tabs>
        <w:tab w:val="center" w:pos="4680"/>
        <w:tab w:val="right" w:pos="9360"/>
      </w:tabs>
    </w:pPr>
  </w:style>
  <w:style w:type="character" w:customStyle="1" w:styleId="FooterChar">
    <w:name w:val="Footer Char"/>
    <w:basedOn w:val="DefaultParagraphFont"/>
    <w:link w:val="Footer"/>
    <w:uiPriority w:val="99"/>
    <w:rsid w:val="00C0674D"/>
  </w:style>
  <w:style w:type="character" w:styleId="PageNumber">
    <w:name w:val="page number"/>
    <w:basedOn w:val="DefaultParagraphFont"/>
    <w:uiPriority w:val="99"/>
    <w:semiHidden/>
    <w:unhideWhenUsed/>
    <w:rsid w:val="00C0674D"/>
  </w:style>
  <w:style w:type="character" w:customStyle="1" w:styleId="Heading2Char">
    <w:name w:val="Heading 2 Char"/>
    <w:basedOn w:val="DefaultParagraphFont"/>
    <w:uiPriority w:val="9"/>
    <w:semiHidden/>
    <w:rsid w:val="00C32AF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C32AF7"/>
    <w:rPr>
      <w:rFonts w:asciiTheme="majorHAnsi" w:eastAsiaTheme="majorEastAsia" w:hAnsiTheme="majorHAnsi" w:cstheme="majorBidi"/>
      <w:b/>
      <w:bCs/>
      <w:color w:val="4472C4" w:themeColor="accent1"/>
      <w:sz w:val="22"/>
      <w:szCs w:val="22"/>
    </w:rPr>
  </w:style>
  <w:style w:type="character" w:styleId="Hyperlink">
    <w:name w:val="Hyperlink"/>
    <w:rsid w:val="00C32AF7"/>
    <w:rPr>
      <w:rFonts w:cs="Times New Roman"/>
      <w:color w:val="0000FF"/>
      <w:u w:val="single"/>
    </w:rPr>
  </w:style>
  <w:style w:type="character" w:customStyle="1" w:styleId="Heading2Char1">
    <w:name w:val="Heading 2 Char1"/>
    <w:link w:val="Heading2"/>
    <w:locked/>
    <w:rsid w:val="00C32AF7"/>
    <w:rPr>
      <w:rFonts w:ascii="Cambria" w:eastAsia="Calibri" w:hAnsi="Cambria" w:cs="Times New Roman"/>
      <w:b/>
      <w:bCs/>
      <w:i/>
      <w:iCs/>
      <w:sz w:val="28"/>
      <w:szCs w:val="28"/>
    </w:rPr>
  </w:style>
  <w:style w:type="paragraph" w:styleId="Header">
    <w:name w:val="header"/>
    <w:basedOn w:val="Normal"/>
    <w:link w:val="HeaderChar"/>
    <w:uiPriority w:val="99"/>
    <w:unhideWhenUsed/>
    <w:rsid w:val="00EA1C5B"/>
    <w:pPr>
      <w:tabs>
        <w:tab w:val="center" w:pos="4680"/>
        <w:tab w:val="right" w:pos="9360"/>
      </w:tabs>
    </w:pPr>
  </w:style>
  <w:style w:type="character" w:customStyle="1" w:styleId="HeaderChar">
    <w:name w:val="Header Char"/>
    <w:basedOn w:val="DefaultParagraphFont"/>
    <w:link w:val="Header"/>
    <w:uiPriority w:val="99"/>
    <w:rsid w:val="00EA1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ds@o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ds.osu.edu/covid-19-info/covid-related-accommodation-reques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udentlife.osu.edu/csc/" TargetMode="External"/><Relationship Id="rId4" Type="http://schemas.openxmlformats.org/officeDocument/2006/relationships/webSettings" Target="webSettings.xml"/><Relationship Id="rId9" Type="http://schemas.openxmlformats.org/officeDocument/2006/relationships/hyperlink" Target="http://slds.o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Sarah</dc:creator>
  <cp:keywords/>
  <dc:description/>
  <cp:lastModifiedBy>Neville, Sarah</cp:lastModifiedBy>
  <cp:revision>6</cp:revision>
  <dcterms:created xsi:type="dcterms:W3CDTF">2021-02-04T16:39:00Z</dcterms:created>
  <dcterms:modified xsi:type="dcterms:W3CDTF">2021-02-04T19:42:00Z</dcterms:modified>
</cp:coreProperties>
</file>